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2430" w14:textId="724E1941" w:rsidR="00E46756" w:rsidRDefault="000E771D" w:rsidP="00E52481">
      <w:pPr>
        <w:spacing w:after="120" w:line="240" w:lineRule="auto"/>
        <w:ind w:left="0"/>
        <w:jc w:val="center"/>
        <w:rPr>
          <w:b/>
          <w:sz w:val="28"/>
          <w:szCs w:val="28"/>
        </w:rPr>
      </w:pPr>
      <w:r w:rsidRPr="00E52481">
        <w:rPr>
          <w:b/>
          <w:sz w:val="28"/>
          <w:szCs w:val="28"/>
        </w:rPr>
        <w:t>Macey Bay Trailer Park Development</w:t>
      </w:r>
    </w:p>
    <w:p w14:paraId="392BD045" w14:textId="4CF8D734" w:rsidR="00E52481" w:rsidRPr="00E52481" w:rsidRDefault="00E52481" w:rsidP="00E52481">
      <w:pPr>
        <w:spacing w:after="12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History pre-2017</w:t>
      </w:r>
    </w:p>
    <w:p w14:paraId="24B20524" w14:textId="77777777" w:rsidR="000E771D" w:rsidRPr="00E52481" w:rsidRDefault="000E771D" w:rsidP="00E52481">
      <w:pPr>
        <w:spacing w:after="120" w:line="240" w:lineRule="auto"/>
        <w:ind w:left="0"/>
        <w:rPr>
          <w:sz w:val="24"/>
          <w:szCs w:val="24"/>
        </w:rPr>
      </w:pPr>
    </w:p>
    <w:p w14:paraId="5C7BFD55" w14:textId="6F0F2A7F" w:rsidR="000E771D" w:rsidRPr="00E52481" w:rsidRDefault="000E771D" w:rsidP="00E52481">
      <w:pPr>
        <w:spacing w:after="120" w:line="240" w:lineRule="auto"/>
        <w:ind w:left="0"/>
        <w:rPr>
          <w:sz w:val="24"/>
          <w:szCs w:val="24"/>
        </w:rPr>
      </w:pPr>
      <w:r w:rsidRPr="00E52481">
        <w:rPr>
          <w:sz w:val="24"/>
          <w:szCs w:val="24"/>
        </w:rPr>
        <w:t>The proponent</w:t>
      </w:r>
      <w:r w:rsidR="00E52481">
        <w:rPr>
          <w:sz w:val="24"/>
          <w:szCs w:val="24"/>
        </w:rPr>
        <w:t xml:space="preserve"> for</w:t>
      </w:r>
      <w:r w:rsidRPr="00E52481">
        <w:rPr>
          <w:sz w:val="24"/>
          <w:szCs w:val="24"/>
        </w:rPr>
        <w:t xml:space="preserve"> </w:t>
      </w:r>
      <w:r w:rsidR="00E52481">
        <w:rPr>
          <w:sz w:val="24"/>
          <w:szCs w:val="24"/>
        </w:rPr>
        <w:t>this</w:t>
      </w:r>
      <w:r w:rsidR="00E52481" w:rsidRPr="00E52481">
        <w:rPr>
          <w:sz w:val="24"/>
          <w:szCs w:val="24"/>
        </w:rPr>
        <w:t xml:space="preserve"> </w:t>
      </w:r>
      <w:r w:rsidR="00E52481">
        <w:rPr>
          <w:sz w:val="24"/>
          <w:szCs w:val="24"/>
        </w:rPr>
        <w:t xml:space="preserve">trailer on a </w:t>
      </w:r>
      <w:r w:rsidR="00E52481" w:rsidRPr="00E52481">
        <w:rPr>
          <w:sz w:val="24"/>
          <w:szCs w:val="24"/>
        </w:rPr>
        <w:t>165</w:t>
      </w:r>
      <w:r w:rsidR="00E52481">
        <w:rPr>
          <w:sz w:val="24"/>
          <w:szCs w:val="24"/>
        </w:rPr>
        <w:t>-</w:t>
      </w:r>
      <w:r w:rsidR="00E52481" w:rsidRPr="00E52481">
        <w:rPr>
          <w:sz w:val="24"/>
          <w:szCs w:val="24"/>
        </w:rPr>
        <w:t xml:space="preserve">acre property at Macey Bay just off the Honey Harbour Road </w:t>
      </w:r>
      <w:r w:rsidR="00E52481">
        <w:rPr>
          <w:sz w:val="24"/>
          <w:szCs w:val="24"/>
        </w:rPr>
        <w:t xml:space="preserve">in the </w:t>
      </w:r>
      <w:r w:rsidR="00E52481" w:rsidRPr="00E52481">
        <w:rPr>
          <w:sz w:val="24"/>
          <w:szCs w:val="24"/>
        </w:rPr>
        <w:t>Township of Georgian Bay</w:t>
      </w:r>
      <w:r w:rsidR="00E52481">
        <w:rPr>
          <w:sz w:val="24"/>
          <w:szCs w:val="24"/>
        </w:rPr>
        <w:t xml:space="preserve"> (TGB</w:t>
      </w:r>
      <w:r w:rsidR="00E52481" w:rsidRPr="00E52481">
        <w:rPr>
          <w:sz w:val="24"/>
          <w:szCs w:val="24"/>
        </w:rPr>
        <w:t>)</w:t>
      </w:r>
      <w:r w:rsidRPr="00E52481">
        <w:rPr>
          <w:sz w:val="24"/>
          <w:szCs w:val="24"/>
        </w:rPr>
        <w:t>is Macey Bay Development Corp (MBDC). The main opposition is being led by</w:t>
      </w:r>
      <w:r w:rsidR="00E52481">
        <w:rPr>
          <w:sz w:val="24"/>
          <w:szCs w:val="24"/>
        </w:rPr>
        <w:t xml:space="preserve"> Tom Bain of Eastern Georgian Bay Protective Society (EGBPS) and</w:t>
      </w:r>
      <w:r w:rsidRPr="00E52481">
        <w:rPr>
          <w:sz w:val="24"/>
          <w:szCs w:val="24"/>
        </w:rPr>
        <w:t xml:space="preserve"> Jean DeMarco who </w:t>
      </w:r>
      <w:r w:rsidR="005228C5" w:rsidRPr="00E52481">
        <w:rPr>
          <w:sz w:val="24"/>
          <w:szCs w:val="24"/>
        </w:rPr>
        <w:t>owns property in the area</w:t>
      </w:r>
      <w:r w:rsidRPr="00E52481">
        <w:rPr>
          <w:sz w:val="24"/>
          <w:szCs w:val="24"/>
        </w:rPr>
        <w:t xml:space="preserve"> and </w:t>
      </w:r>
      <w:r w:rsidR="005228C5" w:rsidRPr="00E52481">
        <w:rPr>
          <w:sz w:val="24"/>
          <w:szCs w:val="24"/>
        </w:rPr>
        <w:t xml:space="preserve">is </w:t>
      </w:r>
      <w:r w:rsidRPr="00E52481">
        <w:rPr>
          <w:sz w:val="24"/>
          <w:szCs w:val="24"/>
        </w:rPr>
        <w:t>a Partner at Osler, Hoskin and Harcourt.</w:t>
      </w:r>
    </w:p>
    <w:p w14:paraId="2E1BF681" w14:textId="03DB1322" w:rsidR="004C3B2F" w:rsidRPr="00E52481" w:rsidRDefault="00F0017D" w:rsidP="00E52481">
      <w:pPr>
        <w:spacing w:after="120" w:line="240" w:lineRule="auto"/>
        <w:ind w:left="0"/>
        <w:rPr>
          <w:rFonts w:eastAsia="Times New Roman"/>
          <w:sz w:val="24"/>
          <w:szCs w:val="24"/>
        </w:rPr>
      </w:pPr>
      <w:r w:rsidRPr="00E52481">
        <w:rPr>
          <w:sz w:val="24"/>
          <w:szCs w:val="24"/>
        </w:rPr>
        <w:t>The subject property originally had 35 trailers on it going back as far as 1980 at which time zoning by</w:t>
      </w:r>
      <w:r w:rsidRPr="00E52481">
        <w:rPr>
          <w:sz w:val="24"/>
          <w:szCs w:val="24"/>
          <w:lang w:val="en-US"/>
        </w:rPr>
        <w:t>-</w:t>
      </w:r>
      <w:r w:rsidRPr="00E52481">
        <w:rPr>
          <w:sz w:val="24"/>
          <w:szCs w:val="24"/>
        </w:rPr>
        <w:t xml:space="preserve"> laws and land use regulations were far more lenient than they are today. The original trailers have since been removed and the </w:t>
      </w:r>
      <w:r w:rsidRPr="00E52481">
        <w:rPr>
          <w:color w:val="000000" w:themeColor="text1"/>
          <w:sz w:val="24"/>
          <w:szCs w:val="24"/>
        </w:rPr>
        <w:t xml:space="preserve">property has changed hands a few times. </w:t>
      </w:r>
      <w:r w:rsidR="008C7188" w:rsidRPr="00E52481">
        <w:rPr>
          <w:color w:val="000000" w:themeColor="text1"/>
          <w:sz w:val="24"/>
          <w:szCs w:val="24"/>
        </w:rPr>
        <w:t xml:space="preserve">The current owner </w:t>
      </w:r>
      <w:r w:rsidR="008C7188" w:rsidRPr="00E52481">
        <w:rPr>
          <w:rFonts w:eastAsia="Times New Roman"/>
          <w:color w:val="000000" w:themeColor="text1"/>
          <w:sz w:val="24"/>
          <w:szCs w:val="24"/>
        </w:rPr>
        <w:t>wants to use a larger portion of the parcel of the property for a larger number of trailers, more than the original piece occupied by the previous trailers</w:t>
      </w:r>
      <w:r w:rsidR="008C7188" w:rsidRPr="00E52481">
        <w:rPr>
          <w:sz w:val="24"/>
          <w:szCs w:val="24"/>
        </w:rPr>
        <w:t>. He is referencing a</w:t>
      </w:r>
      <w:r w:rsidR="004C3B2F" w:rsidRPr="00E52481">
        <w:rPr>
          <w:rFonts w:eastAsia="Times New Roman"/>
          <w:sz w:val="24"/>
          <w:szCs w:val="24"/>
        </w:rPr>
        <w:t xml:space="preserve"> 1996</w:t>
      </w:r>
      <w:r w:rsidR="008C7188" w:rsidRPr="00E52481">
        <w:rPr>
          <w:rFonts w:eastAsia="Times New Roman"/>
          <w:sz w:val="24"/>
          <w:szCs w:val="24"/>
        </w:rPr>
        <w:t xml:space="preserve"> OMB appeal by</w:t>
      </w:r>
      <w:r w:rsidR="004C3B2F" w:rsidRPr="00E52481">
        <w:rPr>
          <w:rFonts w:eastAsia="Times New Roman"/>
          <w:sz w:val="24"/>
          <w:szCs w:val="24"/>
        </w:rPr>
        <w:t xml:space="preserve"> the then owners </w:t>
      </w:r>
      <w:r w:rsidR="008C7188" w:rsidRPr="00E52481">
        <w:rPr>
          <w:rFonts w:eastAsia="Times New Roman"/>
          <w:sz w:val="24"/>
          <w:szCs w:val="24"/>
        </w:rPr>
        <w:t>in which the owners argued</w:t>
      </w:r>
      <w:r w:rsidR="004C3B2F" w:rsidRPr="00E52481">
        <w:rPr>
          <w:rFonts w:eastAsia="Times New Roman"/>
          <w:sz w:val="24"/>
          <w:szCs w:val="24"/>
        </w:rPr>
        <w:t xml:space="preserve"> that considerably more area </w:t>
      </w:r>
      <w:r w:rsidR="008C7188" w:rsidRPr="00E52481">
        <w:rPr>
          <w:rFonts w:eastAsia="Times New Roman"/>
          <w:sz w:val="24"/>
          <w:szCs w:val="24"/>
        </w:rPr>
        <w:t>of the property had been used for commercial purposes</w:t>
      </w:r>
      <w:r w:rsidR="00E52481">
        <w:rPr>
          <w:rFonts w:eastAsia="Times New Roman"/>
          <w:sz w:val="24"/>
          <w:szCs w:val="24"/>
        </w:rPr>
        <w:t xml:space="preserve"> </w:t>
      </w:r>
      <w:r w:rsidR="008C7188" w:rsidRPr="00E52481">
        <w:rPr>
          <w:rFonts w:eastAsia="Times New Roman"/>
          <w:sz w:val="24"/>
          <w:szCs w:val="24"/>
        </w:rPr>
        <w:t>since</w:t>
      </w:r>
      <w:r w:rsidR="004C3B2F" w:rsidRPr="00E52481">
        <w:rPr>
          <w:rFonts w:eastAsia="Times New Roman"/>
          <w:sz w:val="24"/>
          <w:szCs w:val="24"/>
        </w:rPr>
        <w:t xml:space="preserve"> 1991 than </w:t>
      </w:r>
      <w:r w:rsidR="008C7188" w:rsidRPr="00E52481">
        <w:rPr>
          <w:rFonts w:eastAsia="Times New Roman"/>
          <w:sz w:val="24"/>
          <w:szCs w:val="24"/>
        </w:rPr>
        <w:t>previously and</w:t>
      </w:r>
      <w:r w:rsidR="00E52481">
        <w:rPr>
          <w:rFonts w:eastAsia="Times New Roman"/>
          <w:sz w:val="24"/>
          <w:szCs w:val="24"/>
        </w:rPr>
        <w:t xml:space="preserve"> </w:t>
      </w:r>
      <w:r w:rsidR="008C7188" w:rsidRPr="00E52481">
        <w:rPr>
          <w:rFonts w:eastAsia="Times New Roman"/>
          <w:sz w:val="24"/>
          <w:szCs w:val="24"/>
        </w:rPr>
        <w:t xml:space="preserve">therefore </w:t>
      </w:r>
      <w:r w:rsidR="004C3B2F" w:rsidRPr="00E52481">
        <w:rPr>
          <w:rFonts w:eastAsia="Times New Roman"/>
          <w:sz w:val="24"/>
          <w:szCs w:val="24"/>
        </w:rPr>
        <w:t xml:space="preserve">that </w:t>
      </w:r>
      <w:r w:rsidR="00956C0E" w:rsidRPr="00E52481">
        <w:rPr>
          <w:rFonts w:eastAsia="Times New Roman"/>
          <w:sz w:val="24"/>
          <w:szCs w:val="24"/>
        </w:rPr>
        <w:t>a larger portion of the</w:t>
      </w:r>
      <w:r w:rsidR="004C3B2F" w:rsidRPr="00E52481">
        <w:rPr>
          <w:rFonts w:eastAsia="Times New Roman"/>
          <w:sz w:val="24"/>
          <w:szCs w:val="24"/>
        </w:rPr>
        <w:t xml:space="preserve"> property should be zoned commercial. The OMB allowed the appeal, subject to fulfilling </w:t>
      </w:r>
      <w:r w:rsidR="008C7188" w:rsidRPr="00E52481">
        <w:rPr>
          <w:rFonts w:eastAsia="Times New Roman"/>
          <w:sz w:val="24"/>
          <w:szCs w:val="24"/>
        </w:rPr>
        <w:t>four</w:t>
      </w:r>
      <w:r w:rsidR="004C3B2F" w:rsidRPr="00E52481">
        <w:rPr>
          <w:rFonts w:eastAsia="Times New Roman"/>
          <w:sz w:val="24"/>
          <w:szCs w:val="24"/>
        </w:rPr>
        <w:t xml:space="preserve"> conditions, three of which related to environmental concerns.</w:t>
      </w:r>
      <w:r w:rsidR="005228C5" w:rsidRPr="00E52481">
        <w:rPr>
          <w:rFonts w:eastAsia="Times New Roman"/>
          <w:sz w:val="24"/>
          <w:szCs w:val="24"/>
        </w:rPr>
        <w:t xml:space="preserve"> </w:t>
      </w:r>
    </w:p>
    <w:p w14:paraId="1B14370C" w14:textId="57339CC8" w:rsidR="00F0017D" w:rsidRPr="00E52481" w:rsidRDefault="00F0017D" w:rsidP="00E52481">
      <w:pPr>
        <w:spacing w:after="120" w:line="240" w:lineRule="auto"/>
        <w:ind w:left="0"/>
        <w:rPr>
          <w:sz w:val="24"/>
          <w:szCs w:val="24"/>
        </w:rPr>
      </w:pPr>
      <w:r w:rsidRPr="00E52481">
        <w:rPr>
          <w:sz w:val="24"/>
          <w:szCs w:val="24"/>
        </w:rPr>
        <w:t xml:space="preserve">It </w:t>
      </w:r>
      <w:r w:rsidR="00E52481">
        <w:rPr>
          <w:sz w:val="24"/>
          <w:szCs w:val="24"/>
        </w:rPr>
        <w:t>wa</w:t>
      </w:r>
      <w:r w:rsidRPr="00E52481">
        <w:rPr>
          <w:sz w:val="24"/>
          <w:szCs w:val="24"/>
        </w:rPr>
        <w:t xml:space="preserve">s accepted by all that trailers could be permitted on the portion of the land where the 35 original trailers were. There </w:t>
      </w:r>
      <w:r w:rsidR="00E52481">
        <w:rPr>
          <w:sz w:val="24"/>
          <w:szCs w:val="24"/>
        </w:rPr>
        <w:t>wa</w:t>
      </w:r>
      <w:r w:rsidRPr="00E52481">
        <w:rPr>
          <w:sz w:val="24"/>
          <w:szCs w:val="24"/>
        </w:rPr>
        <w:t>s considerable debate over the zoning of the rest of the property</w:t>
      </w:r>
      <w:r w:rsidR="005061BF" w:rsidRPr="00E52481">
        <w:rPr>
          <w:sz w:val="24"/>
          <w:szCs w:val="24"/>
        </w:rPr>
        <w:t xml:space="preserve">. </w:t>
      </w:r>
      <w:r w:rsidR="00E52481">
        <w:rPr>
          <w:sz w:val="24"/>
          <w:szCs w:val="24"/>
        </w:rPr>
        <w:t>A</w:t>
      </w:r>
      <w:r w:rsidR="005061BF" w:rsidRPr="00E52481">
        <w:rPr>
          <w:sz w:val="24"/>
          <w:szCs w:val="24"/>
        </w:rPr>
        <w:t xml:space="preserve">n OMB hearing </w:t>
      </w:r>
      <w:r w:rsidR="00E52481">
        <w:rPr>
          <w:sz w:val="24"/>
          <w:szCs w:val="24"/>
        </w:rPr>
        <w:t>was scheduled for</w:t>
      </w:r>
      <w:r w:rsidR="005061BF" w:rsidRPr="00E52481">
        <w:rPr>
          <w:sz w:val="24"/>
          <w:szCs w:val="24"/>
        </w:rPr>
        <w:t xml:space="preserve"> January of 2017 to hear arguments on how the township’s Official Plan and the Zoning By-law</w:t>
      </w:r>
      <w:r w:rsidRPr="00E52481">
        <w:rPr>
          <w:sz w:val="24"/>
          <w:szCs w:val="24"/>
          <w:lang w:val="en-US"/>
        </w:rPr>
        <w:t>s</w:t>
      </w:r>
      <w:r w:rsidRPr="00E52481">
        <w:rPr>
          <w:sz w:val="24"/>
          <w:szCs w:val="24"/>
        </w:rPr>
        <w:t xml:space="preserve"> should or should not impact the future use of this property.</w:t>
      </w:r>
    </w:p>
    <w:p w14:paraId="4DDC76E4" w14:textId="77777777" w:rsidR="005061BF" w:rsidRPr="00E52481" w:rsidRDefault="005061BF" w:rsidP="00E52481">
      <w:pPr>
        <w:spacing w:after="120" w:line="240" w:lineRule="auto"/>
        <w:ind w:left="0"/>
        <w:rPr>
          <w:sz w:val="24"/>
          <w:szCs w:val="24"/>
        </w:rPr>
      </w:pPr>
      <w:r w:rsidRPr="00E52481">
        <w:rPr>
          <w:sz w:val="24"/>
          <w:szCs w:val="24"/>
        </w:rPr>
        <w:t xml:space="preserve">Given that the property abuts a </w:t>
      </w:r>
      <w:r w:rsidR="00FE210B" w:rsidRPr="00E52481">
        <w:rPr>
          <w:sz w:val="24"/>
          <w:szCs w:val="24"/>
        </w:rPr>
        <w:t>p</w:t>
      </w:r>
      <w:r w:rsidRPr="00E52481">
        <w:rPr>
          <w:sz w:val="24"/>
          <w:szCs w:val="24"/>
        </w:rPr>
        <w:t xml:space="preserve">rovincially significant wetland and given that the property is in an area known to have Species at Risk, environmental protection will be paramount if and when a development proposal proceeds. Development will be subject to an </w:t>
      </w:r>
      <w:r w:rsidR="009E1580" w:rsidRPr="00E52481">
        <w:rPr>
          <w:sz w:val="24"/>
          <w:szCs w:val="24"/>
        </w:rPr>
        <w:t>Environmental Assessment</w:t>
      </w:r>
      <w:r w:rsidRPr="00E52481">
        <w:rPr>
          <w:sz w:val="24"/>
          <w:szCs w:val="24"/>
        </w:rPr>
        <w:t xml:space="preserve"> which will determine what development restrictions need to be placed on the property. This could limit how many trailers are allowed, zoning aside.</w:t>
      </w:r>
    </w:p>
    <w:p w14:paraId="67A46DCA" w14:textId="33DE3031" w:rsidR="009E1580" w:rsidRPr="00E52481" w:rsidRDefault="009E1580" w:rsidP="00E52481">
      <w:pPr>
        <w:spacing w:after="120" w:line="240" w:lineRule="auto"/>
        <w:ind w:left="0"/>
        <w:rPr>
          <w:rFonts w:ascii="Calibri" w:hAnsi="Calibri" w:cs="Arial"/>
          <w:color w:val="000000" w:themeColor="text1"/>
          <w:sz w:val="24"/>
          <w:szCs w:val="24"/>
        </w:rPr>
      </w:pPr>
      <w:r w:rsidRPr="00E52481">
        <w:rPr>
          <w:rFonts w:ascii="Calibri" w:hAnsi="Calibri"/>
          <w:sz w:val="24"/>
          <w:szCs w:val="24"/>
        </w:rPr>
        <w:t xml:space="preserve">Honey Harbour Association is the </w:t>
      </w:r>
      <w:r w:rsidRPr="00E52481">
        <w:rPr>
          <w:rFonts w:ascii="Calibri" w:hAnsi="Calibri"/>
          <w:color w:val="000000" w:themeColor="text1"/>
          <w:sz w:val="24"/>
          <w:szCs w:val="24"/>
        </w:rPr>
        <w:t xml:space="preserve">closest GBA Member Association to this property. </w:t>
      </w:r>
    </w:p>
    <w:sectPr w:rsidR="009E1580" w:rsidRPr="00E52481" w:rsidSect="00E5248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D"/>
    <w:rsid w:val="000E771D"/>
    <w:rsid w:val="00133C62"/>
    <w:rsid w:val="001861A8"/>
    <w:rsid w:val="001A0967"/>
    <w:rsid w:val="00232F84"/>
    <w:rsid w:val="004C3B2F"/>
    <w:rsid w:val="004C4693"/>
    <w:rsid w:val="005050F7"/>
    <w:rsid w:val="005061BF"/>
    <w:rsid w:val="005228C5"/>
    <w:rsid w:val="00874E3B"/>
    <w:rsid w:val="008C7188"/>
    <w:rsid w:val="00956C0E"/>
    <w:rsid w:val="009E1580"/>
    <w:rsid w:val="00CD1B08"/>
    <w:rsid w:val="00DB5D5C"/>
    <w:rsid w:val="00E46756"/>
    <w:rsid w:val="00E52481"/>
    <w:rsid w:val="00F0017D"/>
    <w:rsid w:val="00FD137A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3416"/>
  <w15:docId w15:val="{26080BB0-1906-4BFA-9E12-8AACDEF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Duncanson</dc:creator>
  <cp:lastModifiedBy>Rupert Kindersley</cp:lastModifiedBy>
  <cp:revision>2</cp:revision>
  <dcterms:created xsi:type="dcterms:W3CDTF">2021-05-16T19:48:00Z</dcterms:created>
  <dcterms:modified xsi:type="dcterms:W3CDTF">2021-05-16T19:48:00Z</dcterms:modified>
</cp:coreProperties>
</file>