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FA466" w14:textId="77777777" w:rsidR="00496530" w:rsidRDefault="00496530" w:rsidP="00D70850">
      <w:pPr>
        <w:jc w:val="left"/>
        <w:rPr>
          <w:rFonts w:ascii="Times New Roman" w:hAnsi="Times New Roman" w:cs="Times New Roman"/>
          <w:sz w:val="24"/>
          <w:szCs w:val="24"/>
        </w:rPr>
      </w:pPr>
    </w:p>
    <w:p w14:paraId="31E2B9E4" w14:textId="77777777" w:rsidR="00496530" w:rsidRDefault="00496530" w:rsidP="00D70850">
      <w:pPr>
        <w:jc w:val="left"/>
        <w:rPr>
          <w:rFonts w:ascii="Times New Roman" w:hAnsi="Times New Roman" w:cs="Times New Roman"/>
          <w:sz w:val="24"/>
          <w:szCs w:val="24"/>
        </w:rPr>
      </w:pPr>
    </w:p>
    <w:p w14:paraId="62023BB0" w14:textId="77777777" w:rsidR="00496530" w:rsidRDefault="00496530" w:rsidP="00D70850">
      <w:pPr>
        <w:jc w:val="left"/>
        <w:rPr>
          <w:rFonts w:ascii="Times New Roman" w:hAnsi="Times New Roman" w:cs="Times New Roman"/>
          <w:sz w:val="24"/>
          <w:szCs w:val="24"/>
        </w:rPr>
      </w:pPr>
    </w:p>
    <w:p w14:paraId="0AB8C34E" w14:textId="77777777" w:rsidR="00496530" w:rsidRPr="00776E9E" w:rsidRDefault="00496530" w:rsidP="00D70850">
      <w:pPr>
        <w:jc w:val="left"/>
        <w:rPr>
          <w:rFonts w:ascii="Times New Roman" w:hAnsi="Times New Roman" w:cs="Times New Roman"/>
          <w:sz w:val="24"/>
          <w:szCs w:val="24"/>
        </w:rPr>
      </w:pPr>
    </w:p>
    <w:p w14:paraId="6D293E2E" w14:textId="77777777" w:rsidR="000E133D" w:rsidRDefault="000E133D" w:rsidP="00D70850">
      <w:pPr>
        <w:jc w:val="left"/>
        <w:rPr>
          <w:rFonts w:ascii="Times New Roman" w:hAnsi="Times New Roman" w:cs="Times New Roman"/>
          <w:sz w:val="24"/>
          <w:szCs w:val="24"/>
        </w:rPr>
      </w:pPr>
    </w:p>
    <w:p w14:paraId="6243696A" w14:textId="77777777" w:rsidR="00496530" w:rsidRPr="00776E9E" w:rsidRDefault="00776E9E" w:rsidP="00D70850">
      <w:pPr>
        <w:jc w:val="left"/>
        <w:rPr>
          <w:rFonts w:ascii="Times New Roman" w:hAnsi="Times New Roman" w:cs="Times New Roman"/>
          <w:sz w:val="24"/>
          <w:szCs w:val="24"/>
        </w:rPr>
      </w:pPr>
      <w:r w:rsidRPr="00776E9E">
        <w:rPr>
          <w:rFonts w:ascii="Times New Roman" w:hAnsi="Times New Roman" w:cs="Times New Roman"/>
          <w:sz w:val="24"/>
          <w:szCs w:val="24"/>
        </w:rPr>
        <w:t>Standing Senate Committee on Fisheries and Oceans</w:t>
      </w:r>
    </w:p>
    <w:p w14:paraId="4F2FE757" w14:textId="77777777" w:rsidR="00776E9E" w:rsidRPr="00776E9E" w:rsidRDefault="00776E9E" w:rsidP="00D70850">
      <w:pPr>
        <w:jc w:val="left"/>
        <w:rPr>
          <w:rFonts w:ascii="Times New Roman" w:hAnsi="Times New Roman" w:cs="Times New Roman"/>
          <w:sz w:val="24"/>
          <w:szCs w:val="24"/>
        </w:rPr>
      </w:pPr>
      <w:r w:rsidRPr="00776E9E">
        <w:rPr>
          <w:rFonts w:ascii="Times New Roman" w:hAnsi="Times New Roman" w:cs="Times New Roman"/>
          <w:sz w:val="24"/>
          <w:szCs w:val="24"/>
        </w:rPr>
        <w:t>c/o Maxwell Hollins, Clerk of the Committee</w:t>
      </w:r>
    </w:p>
    <w:p w14:paraId="7BCADAA8" w14:textId="77777777" w:rsidR="00776E9E" w:rsidRPr="00776E9E" w:rsidRDefault="00776E9E" w:rsidP="00D70850">
      <w:pPr>
        <w:jc w:val="left"/>
        <w:rPr>
          <w:rFonts w:ascii="Times New Roman" w:hAnsi="Times New Roman" w:cs="Times New Roman"/>
          <w:sz w:val="24"/>
          <w:szCs w:val="24"/>
        </w:rPr>
      </w:pPr>
    </w:p>
    <w:p w14:paraId="30334802" w14:textId="77777777" w:rsidR="000E133D" w:rsidRDefault="000E133D" w:rsidP="00D70850">
      <w:pPr>
        <w:jc w:val="left"/>
        <w:rPr>
          <w:rFonts w:ascii="Times New Roman" w:hAnsi="Times New Roman" w:cs="Times New Roman"/>
          <w:sz w:val="24"/>
          <w:szCs w:val="24"/>
        </w:rPr>
      </w:pPr>
    </w:p>
    <w:p w14:paraId="3A5E3AA3" w14:textId="77777777" w:rsidR="00776E9E" w:rsidRPr="00776E9E" w:rsidRDefault="007C44DE" w:rsidP="00D70850">
      <w:pPr>
        <w:jc w:val="left"/>
        <w:rPr>
          <w:rFonts w:ascii="Times New Roman" w:hAnsi="Times New Roman" w:cs="Times New Roman"/>
          <w:sz w:val="24"/>
          <w:szCs w:val="24"/>
        </w:rPr>
      </w:pPr>
      <w:r>
        <w:rPr>
          <w:rFonts w:ascii="Times New Roman" w:hAnsi="Times New Roman" w:cs="Times New Roman"/>
          <w:sz w:val="24"/>
          <w:szCs w:val="24"/>
        </w:rPr>
        <w:t>Tuesday</w:t>
      </w:r>
      <w:r w:rsidR="00776E9E" w:rsidRPr="00776E9E">
        <w:rPr>
          <w:rFonts w:ascii="Times New Roman" w:hAnsi="Times New Roman" w:cs="Times New Roman"/>
          <w:sz w:val="24"/>
          <w:szCs w:val="24"/>
        </w:rPr>
        <w:t xml:space="preserve"> February </w:t>
      </w:r>
      <w:r>
        <w:rPr>
          <w:rFonts w:ascii="Times New Roman" w:hAnsi="Times New Roman" w:cs="Times New Roman"/>
          <w:sz w:val="24"/>
          <w:szCs w:val="24"/>
        </w:rPr>
        <w:t>17,</w:t>
      </w:r>
      <w:r w:rsidR="00776E9E" w:rsidRPr="00776E9E">
        <w:rPr>
          <w:rFonts w:ascii="Times New Roman" w:hAnsi="Times New Roman" w:cs="Times New Roman"/>
          <w:sz w:val="24"/>
          <w:szCs w:val="24"/>
        </w:rPr>
        <w:t xml:space="preserve"> 2015</w:t>
      </w:r>
    </w:p>
    <w:p w14:paraId="4BFC44BF" w14:textId="77777777" w:rsidR="00496530" w:rsidRPr="00776E9E" w:rsidRDefault="00496530" w:rsidP="00D70850">
      <w:pPr>
        <w:jc w:val="left"/>
        <w:rPr>
          <w:rFonts w:ascii="Times New Roman" w:hAnsi="Times New Roman" w:cs="Times New Roman"/>
          <w:sz w:val="24"/>
          <w:szCs w:val="24"/>
        </w:rPr>
      </w:pPr>
    </w:p>
    <w:p w14:paraId="27E642CF" w14:textId="77777777" w:rsidR="00496530" w:rsidRDefault="00496530" w:rsidP="00D70850">
      <w:pPr>
        <w:jc w:val="left"/>
        <w:rPr>
          <w:rFonts w:ascii="Times New Roman" w:hAnsi="Times New Roman" w:cs="Times New Roman"/>
          <w:sz w:val="24"/>
          <w:szCs w:val="24"/>
        </w:rPr>
      </w:pPr>
    </w:p>
    <w:p w14:paraId="479DB67F" w14:textId="77777777" w:rsidR="00D70850" w:rsidRPr="00496530" w:rsidRDefault="00D70850" w:rsidP="00E10B3C">
      <w:pPr>
        <w:jc w:val="left"/>
        <w:rPr>
          <w:rFonts w:ascii="Times New Roman" w:hAnsi="Times New Roman" w:cs="Times New Roman"/>
          <w:sz w:val="24"/>
          <w:szCs w:val="24"/>
        </w:rPr>
      </w:pPr>
      <w:r w:rsidRPr="00496530">
        <w:rPr>
          <w:rFonts w:ascii="Times New Roman" w:hAnsi="Times New Roman" w:cs="Times New Roman"/>
          <w:sz w:val="24"/>
          <w:szCs w:val="24"/>
        </w:rPr>
        <w:t>Dear Senator</w:t>
      </w:r>
      <w:r w:rsidR="00776E9E">
        <w:rPr>
          <w:rFonts w:ascii="Times New Roman" w:hAnsi="Times New Roman" w:cs="Times New Roman"/>
          <w:sz w:val="24"/>
          <w:szCs w:val="24"/>
        </w:rPr>
        <w:t>s</w:t>
      </w:r>
      <w:r w:rsidR="00496530" w:rsidRPr="00496530">
        <w:rPr>
          <w:rFonts w:ascii="Times New Roman" w:hAnsi="Times New Roman" w:cs="Times New Roman"/>
          <w:sz w:val="24"/>
          <w:szCs w:val="24"/>
        </w:rPr>
        <w:t>,</w:t>
      </w:r>
    </w:p>
    <w:p w14:paraId="086F01ED" w14:textId="77777777" w:rsidR="00D70850" w:rsidRPr="00496530" w:rsidRDefault="00D70850" w:rsidP="00E10B3C">
      <w:pPr>
        <w:jc w:val="left"/>
        <w:rPr>
          <w:rFonts w:ascii="Times New Roman" w:hAnsi="Times New Roman" w:cs="Times New Roman"/>
          <w:sz w:val="24"/>
          <w:szCs w:val="24"/>
        </w:rPr>
      </w:pPr>
    </w:p>
    <w:p w14:paraId="25A9A822" w14:textId="77777777" w:rsidR="00A855AD" w:rsidRDefault="00C03BF4" w:rsidP="00AB3D1F">
      <w:pPr>
        <w:jc w:val="left"/>
        <w:rPr>
          <w:rFonts w:ascii="Times New Roman" w:hAnsi="Times New Roman" w:cs="Times New Roman"/>
          <w:sz w:val="24"/>
          <w:szCs w:val="24"/>
        </w:rPr>
      </w:pPr>
      <w:r w:rsidRPr="00496530">
        <w:rPr>
          <w:rFonts w:ascii="Times New Roman" w:hAnsi="Times New Roman" w:cs="Times New Roman"/>
          <w:sz w:val="24"/>
          <w:szCs w:val="24"/>
        </w:rPr>
        <w:t xml:space="preserve">We </w:t>
      </w:r>
      <w:r w:rsidR="009E201E">
        <w:rPr>
          <w:rFonts w:ascii="Times New Roman" w:hAnsi="Times New Roman" w:cs="Times New Roman"/>
          <w:sz w:val="24"/>
          <w:szCs w:val="24"/>
        </w:rPr>
        <w:t xml:space="preserve">watched with interest the testimony provided to your Committee by </w:t>
      </w:r>
      <w:r w:rsidR="00656E78">
        <w:rPr>
          <w:rFonts w:ascii="Times New Roman" w:hAnsi="Times New Roman" w:cs="Times New Roman"/>
          <w:sz w:val="24"/>
          <w:szCs w:val="24"/>
        </w:rPr>
        <w:t xml:space="preserve">Mike Meeker, </w:t>
      </w:r>
      <w:r w:rsidR="009E201E">
        <w:rPr>
          <w:rFonts w:ascii="Times New Roman" w:hAnsi="Times New Roman" w:cs="Times New Roman"/>
          <w:sz w:val="24"/>
          <w:szCs w:val="24"/>
        </w:rPr>
        <w:t xml:space="preserve">the representative from </w:t>
      </w:r>
      <w:r w:rsidR="00244778">
        <w:rPr>
          <w:rFonts w:ascii="Times New Roman" w:hAnsi="Times New Roman" w:cs="Times New Roman"/>
          <w:sz w:val="24"/>
          <w:szCs w:val="24"/>
        </w:rPr>
        <w:t>the</w:t>
      </w:r>
      <w:r w:rsidR="009E201E">
        <w:rPr>
          <w:rFonts w:ascii="Times New Roman" w:hAnsi="Times New Roman" w:cs="Times New Roman"/>
          <w:sz w:val="24"/>
          <w:szCs w:val="24"/>
        </w:rPr>
        <w:t xml:space="preserve"> Northern Ontario Aquaculture Association. There were a number of </w:t>
      </w:r>
      <w:r w:rsidR="00A855AD">
        <w:rPr>
          <w:rFonts w:ascii="Times New Roman" w:hAnsi="Times New Roman" w:cs="Times New Roman"/>
          <w:sz w:val="24"/>
          <w:szCs w:val="24"/>
        </w:rPr>
        <w:t>statements that he made</w:t>
      </w:r>
      <w:r w:rsidR="009E201E">
        <w:rPr>
          <w:rFonts w:ascii="Times New Roman" w:hAnsi="Times New Roman" w:cs="Times New Roman"/>
          <w:sz w:val="24"/>
          <w:szCs w:val="24"/>
        </w:rPr>
        <w:t xml:space="preserve"> </w:t>
      </w:r>
      <w:r w:rsidR="00A855AD">
        <w:rPr>
          <w:rFonts w:ascii="Times New Roman" w:hAnsi="Times New Roman" w:cs="Times New Roman"/>
          <w:sz w:val="24"/>
          <w:szCs w:val="24"/>
        </w:rPr>
        <w:t>and some that he neglected to make</w:t>
      </w:r>
      <w:r w:rsidR="009E201E">
        <w:rPr>
          <w:rFonts w:ascii="Times New Roman" w:hAnsi="Times New Roman" w:cs="Times New Roman"/>
          <w:sz w:val="24"/>
          <w:szCs w:val="24"/>
        </w:rPr>
        <w:t xml:space="preserve"> that we would like to address, and in some instances, correct.</w:t>
      </w:r>
    </w:p>
    <w:p w14:paraId="78A3DB51" w14:textId="77777777" w:rsidR="00244778" w:rsidRDefault="00244778" w:rsidP="00AB3D1F">
      <w:pPr>
        <w:jc w:val="left"/>
        <w:rPr>
          <w:rFonts w:ascii="Times New Roman" w:hAnsi="Times New Roman" w:cs="Times New Roman"/>
          <w:sz w:val="24"/>
          <w:szCs w:val="24"/>
        </w:rPr>
      </w:pPr>
    </w:p>
    <w:p w14:paraId="4121B0C1" w14:textId="77777777" w:rsidR="00776E9E" w:rsidRDefault="00A855AD" w:rsidP="00AB3D1F">
      <w:pPr>
        <w:jc w:val="left"/>
        <w:rPr>
          <w:rFonts w:ascii="Times New Roman" w:hAnsi="Times New Roman" w:cs="Times New Roman"/>
          <w:sz w:val="24"/>
          <w:szCs w:val="24"/>
        </w:rPr>
      </w:pPr>
      <w:r>
        <w:rPr>
          <w:rFonts w:ascii="Times New Roman" w:hAnsi="Times New Roman" w:cs="Times New Roman"/>
          <w:sz w:val="24"/>
          <w:szCs w:val="24"/>
        </w:rPr>
        <w:t xml:space="preserve">We were pleased to hear the industry representative </w:t>
      </w:r>
      <w:r w:rsidR="00776E9E">
        <w:rPr>
          <w:rFonts w:ascii="Times New Roman" w:hAnsi="Times New Roman" w:cs="Times New Roman"/>
          <w:sz w:val="24"/>
          <w:szCs w:val="24"/>
        </w:rPr>
        <w:t>state</w:t>
      </w:r>
      <w:r w:rsidR="00244778">
        <w:rPr>
          <w:rFonts w:ascii="Times New Roman" w:hAnsi="Times New Roman" w:cs="Times New Roman"/>
          <w:sz w:val="24"/>
          <w:szCs w:val="24"/>
        </w:rPr>
        <w:t xml:space="preserve"> a few things. </w:t>
      </w:r>
    </w:p>
    <w:p w14:paraId="4486BF8B" w14:textId="77777777" w:rsidR="00A855AD" w:rsidRDefault="00244778" w:rsidP="00AB3D1F">
      <w:pPr>
        <w:pStyle w:val="ListParagraph"/>
        <w:numPr>
          <w:ilvl w:val="0"/>
          <w:numId w:val="1"/>
        </w:numPr>
        <w:jc w:val="left"/>
        <w:rPr>
          <w:rFonts w:ascii="Times New Roman" w:hAnsi="Times New Roman" w:cs="Times New Roman"/>
          <w:sz w:val="24"/>
          <w:szCs w:val="24"/>
        </w:rPr>
      </w:pPr>
      <w:r w:rsidRPr="00776E9E">
        <w:rPr>
          <w:rFonts w:ascii="Times New Roman" w:hAnsi="Times New Roman" w:cs="Times New Roman"/>
          <w:sz w:val="24"/>
          <w:szCs w:val="24"/>
        </w:rPr>
        <w:t>In reference to water quality he stated that, “Any operation is going to have an impact”. We agree with this statement as it relates to open net aquaculture as currently conducted in Ontario.</w:t>
      </w:r>
    </w:p>
    <w:p w14:paraId="006F12C3" w14:textId="77777777" w:rsidR="0039413F" w:rsidRDefault="00776E9E" w:rsidP="00AB3D1F">
      <w:pPr>
        <w:pStyle w:val="ListParagraph"/>
        <w:numPr>
          <w:ilvl w:val="0"/>
          <w:numId w:val="1"/>
        </w:numPr>
        <w:jc w:val="left"/>
        <w:rPr>
          <w:rFonts w:ascii="Times New Roman" w:hAnsi="Times New Roman" w:cs="Times New Roman"/>
          <w:sz w:val="24"/>
          <w:szCs w:val="24"/>
        </w:rPr>
      </w:pPr>
      <w:r w:rsidRPr="00776E9E">
        <w:rPr>
          <w:rFonts w:ascii="Times New Roman" w:hAnsi="Times New Roman" w:cs="Times New Roman"/>
          <w:sz w:val="24"/>
          <w:szCs w:val="24"/>
        </w:rPr>
        <w:t xml:space="preserve">The representative said that he was looking at closed containment in, “an attempt to find a way to overcome the cost problems in closed containment”. As we stated to you we </w:t>
      </w:r>
      <w:r w:rsidR="0039413F">
        <w:rPr>
          <w:rFonts w:ascii="Times New Roman" w:hAnsi="Times New Roman" w:cs="Times New Roman"/>
          <w:sz w:val="24"/>
          <w:szCs w:val="24"/>
        </w:rPr>
        <w:t>see closed containment as the only truly sustainable</w:t>
      </w:r>
      <w:r w:rsidRPr="00776E9E">
        <w:rPr>
          <w:rFonts w:ascii="Times New Roman" w:hAnsi="Times New Roman" w:cs="Times New Roman"/>
          <w:sz w:val="24"/>
          <w:szCs w:val="24"/>
        </w:rPr>
        <w:t xml:space="preserve"> way forward for this industry to grow while controlling their pollution.</w:t>
      </w:r>
      <w:r w:rsidR="00DE015D">
        <w:rPr>
          <w:rFonts w:ascii="Times New Roman" w:hAnsi="Times New Roman" w:cs="Times New Roman"/>
          <w:sz w:val="24"/>
          <w:szCs w:val="24"/>
        </w:rPr>
        <w:t xml:space="preserve"> We will encourage the industry to review the work of AgriMarine which is testing a closed containment system in Ontario starting this winter.</w:t>
      </w:r>
      <w:r w:rsidR="0039413F" w:rsidRPr="0039413F">
        <w:rPr>
          <w:rFonts w:ascii="Times New Roman" w:hAnsi="Times New Roman" w:cs="Times New Roman"/>
          <w:sz w:val="24"/>
          <w:szCs w:val="24"/>
        </w:rPr>
        <w:t xml:space="preserve"> </w:t>
      </w:r>
      <w:r w:rsidR="0039413F">
        <w:rPr>
          <w:rFonts w:ascii="Times New Roman" w:hAnsi="Times New Roman" w:cs="Times New Roman"/>
          <w:sz w:val="24"/>
          <w:szCs w:val="24"/>
        </w:rPr>
        <w:t>We also encourage government regulators to use their budget powers to support such forward looking practices for freshwater cage farms wanting to move to contained systems.</w:t>
      </w:r>
    </w:p>
    <w:p w14:paraId="402F7F75" w14:textId="77777777" w:rsidR="00776E9E" w:rsidRPr="0039413F" w:rsidRDefault="00776E9E" w:rsidP="00AB3D1F">
      <w:pPr>
        <w:jc w:val="left"/>
        <w:rPr>
          <w:rFonts w:ascii="Times New Roman" w:hAnsi="Times New Roman" w:cs="Times New Roman"/>
          <w:sz w:val="24"/>
          <w:szCs w:val="24"/>
        </w:rPr>
      </w:pPr>
    </w:p>
    <w:p w14:paraId="79398351" w14:textId="77777777" w:rsidR="00DE015D" w:rsidRDefault="00DE015D" w:rsidP="00AB3D1F">
      <w:pPr>
        <w:jc w:val="left"/>
        <w:rPr>
          <w:rFonts w:ascii="Times New Roman" w:hAnsi="Times New Roman" w:cs="Times New Roman"/>
          <w:sz w:val="24"/>
          <w:szCs w:val="24"/>
        </w:rPr>
      </w:pPr>
      <w:r>
        <w:rPr>
          <w:rFonts w:ascii="Times New Roman" w:hAnsi="Times New Roman" w:cs="Times New Roman"/>
          <w:sz w:val="24"/>
          <w:szCs w:val="24"/>
        </w:rPr>
        <w:t>We were not so pleased to hear the industry representative make misstatements about our organization.</w:t>
      </w:r>
    </w:p>
    <w:p w14:paraId="2E6FC199" w14:textId="77777777" w:rsidR="00DE015D" w:rsidRPr="00DE015D" w:rsidRDefault="00DE015D" w:rsidP="00AB3D1F">
      <w:pPr>
        <w:pStyle w:val="ListParagraph"/>
        <w:numPr>
          <w:ilvl w:val="0"/>
          <w:numId w:val="1"/>
        </w:numPr>
        <w:jc w:val="left"/>
        <w:rPr>
          <w:rFonts w:ascii="Times New Roman" w:hAnsi="Times New Roman" w:cs="Times New Roman"/>
          <w:sz w:val="24"/>
          <w:szCs w:val="24"/>
        </w:rPr>
      </w:pPr>
      <w:r>
        <w:rPr>
          <w:rFonts w:ascii="Times New Roman" w:hAnsi="Times New Roman" w:cs="Times New Roman"/>
          <w:sz w:val="24"/>
          <w:szCs w:val="24"/>
        </w:rPr>
        <w:t xml:space="preserve">He stated that, “They (referring to the GBA) claim to represent 500,000 people.” We have never </w:t>
      </w:r>
      <w:r w:rsidRPr="00DE015D">
        <w:rPr>
          <w:rFonts w:ascii="Times New Roman" w:hAnsi="Times New Roman" w:cs="Times New Roman"/>
          <w:sz w:val="24"/>
          <w:szCs w:val="24"/>
        </w:rPr>
        <w:t>made this claim and have always been very upfront on who we represent.</w:t>
      </w:r>
    </w:p>
    <w:p w14:paraId="1062D823" w14:textId="77777777" w:rsidR="00DE015D" w:rsidRDefault="00DE015D" w:rsidP="00AB3D1F">
      <w:pPr>
        <w:pStyle w:val="ListParagraph"/>
        <w:numPr>
          <w:ilvl w:val="0"/>
          <w:numId w:val="1"/>
        </w:numPr>
        <w:jc w:val="left"/>
        <w:rPr>
          <w:rFonts w:ascii="Times New Roman" w:hAnsi="Times New Roman" w:cs="Times New Roman"/>
          <w:sz w:val="24"/>
          <w:szCs w:val="24"/>
        </w:rPr>
      </w:pPr>
      <w:r w:rsidRPr="00DE015D">
        <w:rPr>
          <w:rFonts w:ascii="Times New Roman" w:hAnsi="Times New Roman" w:cs="Times New Roman"/>
          <w:sz w:val="24"/>
          <w:szCs w:val="24"/>
        </w:rPr>
        <w:t xml:space="preserve">In a reference to GBA he stated that our opinions are from people who “don't even know what a farm looks like, have never been on a farm.” A point of fact is that the Chair of our Aquaculture Committee and the Chair of our Fisheries Committee have both visited the </w:t>
      </w:r>
      <w:r w:rsidR="00C675E2">
        <w:rPr>
          <w:rFonts w:ascii="Times New Roman" w:hAnsi="Times New Roman" w:cs="Times New Roman"/>
          <w:sz w:val="24"/>
          <w:szCs w:val="24"/>
        </w:rPr>
        <w:t xml:space="preserve">industry </w:t>
      </w:r>
      <w:r w:rsidRPr="00DE015D">
        <w:rPr>
          <w:rFonts w:ascii="Times New Roman" w:hAnsi="Times New Roman" w:cs="Times New Roman"/>
          <w:sz w:val="24"/>
          <w:szCs w:val="24"/>
        </w:rPr>
        <w:t>representative</w:t>
      </w:r>
      <w:r w:rsidR="00C675E2">
        <w:rPr>
          <w:rFonts w:ascii="Times New Roman" w:hAnsi="Times New Roman" w:cs="Times New Roman"/>
          <w:sz w:val="24"/>
          <w:szCs w:val="24"/>
        </w:rPr>
        <w:t>’</w:t>
      </w:r>
      <w:r w:rsidRPr="00DE015D">
        <w:rPr>
          <w:rFonts w:ascii="Times New Roman" w:hAnsi="Times New Roman" w:cs="Times New Roman"/>
          <w:sz w:val="24"/>
          <w:szCs w:val="24"/>
        </w:rPr>
        <w:t>s farm and several of our science advisory committee members have been intimately involved in field studies in and around the existing fish farms.</w:t>
      </w:r>
    </w:p>
    <w:p w14:paraId="3B0A6A1E" w14:textId="77777777" w:rsidR="00E22554" w:rsidRPr="00E22554" w:rsidRDefault="00E22554" w:rsidP="00AB3D1F">
      <w:pPr>
        <w:pStyle w:val="ListParagraph"/>
        <w:numPr>
          <w:ilvl w:val="0"/>
          <w:numId w:val="1"/>
        </w:numPr>
        <w:jc w:val="left"/>
        <w:rPr>
          <w:rFonts w:ascii="Times New Roman" w:hAnsi="Times New Roman" w:cs="Times New Roman"/>
          <w:color w:val="000000" w:themeColor="text1"/>
          <w:sz w:val="24"/>
          <w:szCs w:val="24"/>
          <w:lang w:eastAsia="en-CA"/>
        </w:rPr>
      </w:pPr>
      <w:r w:rsidRPr="00E22554">
        <w:rPr>
          <w:rFonts w:ascii="Times New Roman" w:hAnsi="Times New Roman" w:cs="Times New Roman"/>
          <w:sz w:val="24"/>
          <w:szCs w:val="24"/>
        </w:rPr>
        <w:t>He stated that the industry would like to address our questions directly but we have never had a response from</w:t>
      </w:r>
      <w:r w:rsidR="00656E78">
        <w:rPr>
          <w:rFonts w:ascii="Times New Roman" w:hAnsi="Times New Roman" w:cs="Times New Roman"/>
          <w:sz w:val="24"/>
          <w:szCs w:val="24"/>
        </w:rPr>
        <w:t xml:space="preserve"> them to our rebuttal to their </w:t>
      </w:r>
      <w:r w:rsidRPr="00E22554">
        <w:rPr>
          <w:rFonts w:ascii="Times New Roman" w:hAnsi="Times New Roman" w:cs="Times New Roman"/>
          <w:sz w:val="24"/>
          <w:szCs w:val="24"/>
        </w:rPr>
        <w:t xml:space="preserve">2012 paper entitled, </w:t>
      </w:r>
      <w:r w:rsidRPr="00E22554">
        <w:rPr>
          <w:rFonts w:ascii="Times New Roman" w:hAnsi="Times New Roman" w:cs="Times New Roman"/>
          <w:color w:val="000000" w:themeColor="text1"/>
          <w:sz w:val="24"/>
          <w:szCs w:val="24"/>
          <w:lang w:eastAsia="en-CA"/>
        </w:rPr>
        <w:t xml:space="preserve">Phosphorus Output from Cage Aquaculture in Ontario. </w:t>
      </w:r>
      <w:r>
        <w:rPr>
          <w:rFonts w:ascii="Times New Roman" w:hAnsi="Times New Roman" w:cs="Times New Roman"/>
          <w:color w:val="000000" w:themeColor="text1"/>
          <w:sz w:val="24"/>
          <w:szCs w:val="24"/>
          <w:lang w:eastAsia="en-CA"/>
        </w:rPr>
        <w:t>We have attached our rebuttal to this letter (Attachment A) for your information and reference.</w:t>
      </w:r>
    </w:p>
    <w:p w14:paraId="1995CB9B" w14:textId="77777777" w:rsidR="00E22554" w:rsidRDefault="00E22554" w:rsidP="00AB3D1F">
      <w:pPr>
        <w:jc w:val="left"/>
        <w:rPr>
          <w:rFonts w:ascii="Times New Roman" w:hAnsi="Times New Roman" w:cs="Times New Roman"/>
          <w:sz w:val="24"/>
          <w:szCs w:val="24"/>
        </w:rPr>
      </w:pPr>
    </w:p>
    <w:p w14:paraId="22B0B075" w14:textId="77777777" w:rsidR="000E133D" w:rsidRDefault="000E133D" w:rsidP="00AB3D1F">
      <w:pPr>
        <w:jc w:val="left"/>
        <w:rPr>
          <w:rFonts w:ascii="Times New Roman" w:hAnsi="Times New Roman" w:cs="Times New Roman"/>
          <w:sz w:val="24"/>
          <w:szCs w:val="24"/>
        </w:rPr>
      </w:pPr>
    </w:p>
    <w:p w14:paraId="6F6E465A" w14:textId="77777777" w:rsidR="000E133D" w:rsidRDefault="000E133D" w:rsidP="00AB3D1F">
      <w:pPr>
        <w:jc w:val="left"/>
        <w:rPr>
          <w:rFonts w:ascii="Times New Roman" w:hAnsi="Times New Roman" w:cs="Times New Roman"/>
          <w:sz w:val="24"/>
          <w:szCs w:val="24"/>
        </w:rPr>
      </w:pPr>
    </w:p>
    <w:p w14:paraId="748DE054" w14:textId="77777777" w:rsidR="00244778" w:rsidRPr="00E22554" w:rsidRDefault="00C675E2" w:rsidP="00AB3D1F">
      <w:pPr>
        <w:jc w:val="left"/>
        <w:rPr>
          <w:rFonts w:ascii="Times New Roman" w:hAnsi="Times New Roman" w:cs="Times New Roman"/>
          <w:sz w:val="24"/>
          <w:szCs w:val="24"/>
        </w:rPr>
      </w:pPr>
      <w:r w:rsidRPr="00E22554">
        <w:rPr>
          <w:rFonts w:ascii="Times New Roman" w:hAnsi="Times New Roman" w:cs="Times New Roman"/>
          <w:sz w:val="24"/>
          <w:szCs w:val="24"/>
        </w:rPr>
        <w:lastRenderedPageBreak/>
        <w:t>On a more substantive nature we provide the following rebuttal to some of the industry representative’s points;</w:t>
      </w:r>
    </w:p>
    <w:p w14:paraId="01E3FD9E" w14:textId="77777777" w:rsidR="00C675E2" w:rsidRDefault="00C675E2" w:rsidP="00AB3D1F">
      <w:pPr>
        <w:jc w:val="left"/>
        <w:rPr>
          <w:rFonts w:ascii="Times New Roman" w:hAnsi="Times New Roman" w:cs="Times New Roman"/>
          <w:sz w:val="24"/>
          <w:szCs w:val="24"/>
        </w:rPr>
      </w:pPr>
    </w:p>
    <w:p w14:paraId="228536B2" w14:textId="5822D331" w:rsidR="00C675E2" w:rsidRDefault="00C675E2" w:rsidP="00AB3D1F">
      <w:pPr>
        <w:jc w:val="left"/>
        <w:rPr>
          <w:rFonts w:ascii="Times New Roman" w:eastAsia="Granjon" w:hAnsi="Times New Roman" w:cs="Times New Roman"/>
          <w:color w:val="000000"/>
          <w:sz w:val="24"/>
          <w:szCs w:val="24"/>
        </w:rPr>
      </w:pPr>
      <w:r w:rsidRPr="004E1132">
        <w:rPr>
          <w:rFonts w:ascii="Times New Roman" w:hAnsi="Times New Roman" w:cs="Times New Roman"/>
          <w:sz w:val="24"/>
          <w:szCs w:val="24"/>
        </w:rPr>
        <w:t xml:space="preserve">Lake Wolsey – The </w:t>
      </w:r>
      <w:r w:rsidR="004E1132">
        <w:rPr>
          <w:rFonts w:ascii="Times New Roman" w:hAnsi="Times New Roman" w:cs="Times New Roman"/>
          <w:sz w:val="24"/>
          <w:szCs w:val="24"/>
        </w:rPr>
        <w:t xml:space="preserve">industry </w:t>
      </w:r>
      <w:r w:rsidRPr="004E1132">
        <w:rPr>
          <w:rFonts w:ascii="Times New Roman" w:hAnsi="Times New Roman" w:cs="Times New Roman"/>
          <w:sz w:val="24"/>
          <w:szCs w:val="24"/>
        </w:rPr>
        <w:t xml:space="preserve">representative claimed that the phosphorous levels in Lake Wolsey have dropped since 1984. </w:t>
      </w:r>
      <w:r w:rsidRPr="004E1132">
        <w:rPr>
          <w:rFonts w:ascii="Times New Roman" w:eastAsia="Granjon" w:hAnsi="Times New Roman" w:cs="Times New Roman"/>
          <w:color w:val="000000"/>
          <w:sz w:val="24"/>
          <w:szCs w:val="24"/>
        </w:rPr>
        <w:t>He neglected to point out that one study captured photographic evidence of algal blooms surrounding his Lake Wolsey cages (</w:t>
      </w:r>
      <w:proofErr w:type="spellStart"/>
      <w:r w:rsidRPr="004E1132">
        <w:rPr>
          <w:rFonts w:ascii="Times New Roman" w:eastAsia="Granjon" w:hAnsi="Times New Roman" w:cs="Times New Roman"/>
          <w:color w:val="000000"/>
          <w:sz w:val="24"/>
          <w:szCs w:val="24"/>
        </w:rPr>
        <w:t>Hille</w:t>
      </w:r>
      <w:proofErr w:type="spellEnd"/>
      <w:r w:rsidRPr="004E1132">
        <w:rPr>
          <w:rFonts w:ascii="Times New Roman" w:eastAsia="Granjon" w:hAnsi="Times New Roman" w:cs="Times New Roman"/>
          <w:color w:val="000000"/>
          <w:sz w:val="24"/>
          <w:szCs w:val="24"/>
        </w:rPr>
        <w:t xml:space="preserve">, 2008). Within the water column of Lake Wolsey the lake-wide total phosphorus concentration </w:t>
      </w:r>
      <w:r w:rsidR="004E1132" w:rsidRPr="004E1132">
        <w:rPr>
          <w:rFonts w:ascii="Times New Roman" w:eastAsia="Granjon" w:hAnsi="Times New Roman" w:cs="Times New Roman"/>
          <w:color w:val="000000"/>
          <w:sz w:val="24"/>
          <w:szCs w:val="24"/>
        </w:rPr>
        <w:t xml:space="preserve">increased </w:t>
      </w:r>
      <w:r w:rsidRPr="004E1132">
        <w:rPr>
          <w:rFonts w:ascii="Times New Roman" w:eastAsia="Granjon" w:hAnsi="Times New Roman" w:cs="Times New Roman"/>
          <w:color w:val="000000"/>
          <w:sz w:val="24"/>
          <w:szCs w:val="24"/>
        </w:rPr>
        <w:t>from naturally oligotrophic levels (5 to 10</w:t>
      </w:r>
      <w:r w:rsidRPr="004E1132">
        <w:rPr>
          <w:rFonts w:ascii="Times New Roman" w:hAnsi="Times New Roman" w:cs="Times New Roman"/>
          <w:color w:val="000000"/>
          <w:sz w:val="24"/>
          <w:szCs w:val="24"/>
        </w:rPr>
        <w:t>ug/L)</w:t>
      </w:r>
      <w:r w:rsidRPr="004E1132">
        <w:rPr>
          <w:rFonts w:ascii="Times New Roman" w:eastAsia="Granjon" w:hAnsi="Times New Roman" w:cs="Times New Roman"/>
          <w:color w:val="000000"/>
          <w:sz w:val="24"/>
          <w:szCs w:val="24"/>
        </w:rPr>
        <w:t xml:space="preserve"> to greater than </w:t>
      </w:r>
      <w:r w:rsidRPr="004E1132">
        <w:rPr>
          <w:rFonts w:ascii="Times New Roman" w:hAnsi="Times New Roman" w:cs="Times New Roman"/>
          <w:color w:val="000000"/>
          <w:sz w:val="24"/>
          <w:szCs w:val="24"/>
        </w:rPr>
        <w:t xml:space="preserve">50ug/L, </w:t>
      </w:r>
      <w:r w:rsidRPr="004E1132">
        <w:rPr>
          <w:rFonts w:ascii="Times New Roman" w:eastAsia="Granjon" w:hAnsi="Times New Roman" w:cs="Times New Roman"/>
          <w:color w:val="000000"/>
          <w:sz w:val="24"/>
          <w:szCs w:val="24"/>
        </w:rPr>
        <w:t xml:space="preserve">well into the eutrophic range </w:t>
      </w:r>
      <w:r w:rsidR="004E1132" w:rsidRPr="004E1132">
        <w:rPr>
          <w:rFonts w:ascii="Times New Roman" w:eastAsia="Granjon" w:hAnsi="Times New Roman" w:cs="Times New Roman"/>
          <w:color w:val="000000"/>
          <w:sz w:val="24"/>
          <w:szCs w:val="24"/>
        </w:rPr>
        <w:t>as d</w:t>
      </w:r>
      <w:r w:rsidRPr="004E1132">
        <w:rPr>
          <w:rFonts w:ascii="Times New Roman" w:eastAsia="Granjon" w:hAnsi="Times New Roman" w:cs="Times New Roman"/>
          <w:color w:val="000000"/>
          <w:sz w:val="24"/>
          <w:szCs w:val="24"/>
        </w:rPr>
        <w:t xml:space="preserve">ocumented by Hamblin and Gale (2002) and Milne (2012). These studies fly in face of his claim that phosphorus levels have dropped in Lake Wolsey since he began his operation.  Another water quality factor is dissolved oxygen which for a healthy ecosystem should be above 10 mg/L. Milne (2012) reported concentration below 2 mg/L in the lower levels of Lake Wolsey which may </w:t>
      </w:r>
      <w:r w:rsidR="00656E78">
        <w:rPr>
          <w:rFonts w:ascii="Times New Roman" w:eastAsia="Granjon" w:hAnsi="Times New Roman" w:cs="Times New Roman"/>
          <w:color w:val="000000"/>
          <w:sz w:val="24"/>
          <w:szCs w:val="24"/>
        </w:rPr>
        <w:t xml:space="preserve">be </w:t>
      </w:r>
      <w:r w:rsidRPr="004E1132">
        <w:rPr>
          <w:rFonts w:ascii="Times New Roman" w:eastAsia="Granjon" w:hAnsi="Times New Roman" w:cs="Times New Roman"/>
          <w:color w:val="000000"/>
          <w:sz w:val="24"/>
          <w:szCs w:val="24"/>
        </w:rPr>
        <w:t>attribut</w:t>
      </w:r>
      <w:r w:rsidR="00DB5723">
        <w:rPr>
          <w:rFonts w:ascii="Times New Roman" w:eastAsia="Granjon" w:hAnsi="Times New Roman" w:cs="Times New Roman"/>
          <w:color w:val="000000"/>
          <w:sz w:val="24"/>
          <w:szCs w:val="24"/>
        </w:rPr>
        <w:t>able</w:t>
      </w:r>
      <w:r w:rsidRPr="004E1132">
        <w:rPr>
          <w:rFonts w:ascii="Times New Roman" w:eastAsia="Granjon" w:hAnsi="Times New Roman" w:cs="Times New Roman"/>
          <w:color w:val="000000"/>
          <w:sz w:val="24"/>
          <w:szCs w:val="24"/>
        </w:rPr>
        <w:t xml:space="preserve"> to the loading of phosphorus from </w:t>
      </w:r>
      <w:r w:rsidR="004E1132" w:rsidRPr="004E1132">
        <w:rPr>
          <w:rFonts w:ascii="Times New Roman" w:eastAsia="Granjon" w:hAnsi="Times New Roman" w:cs="Times New Roman"/>
          <w:color w:val="000000"/>
          <w:sz w:val="24"/>
          <w:szCs w:val="24"/>
        </w:rPr>
        <w:t>the</w:t>
      </w:r>
      <w:r w:rsidRPr="004E1132">
        <w:rPr>
          <w:rFonts w:ascii="Times New Roman" w:eastAsia="Granjon" w:hAnsi="Times New Roman" w:cs="Times New Roman"/>
          <w:color w:val="000000"/>
          <w:sz w:val="24"/>
          <w:szCs w:val="24"/>
        </w:rPr>
        <w:t xml:space="preserve"> fish farm.</w:t>
      </w:r>
    </w:p>
    <w:p w14:paraId="6B900927" w14:textId="77777777" w:rsidR="004E1132" w:rsidRDefault="004E1132" w:rsidP="00AB3D1F">
      <w:pPr>
        <w:jc w:val="left"/>
        <w:rPr>
          <w:rFonts w:ascii="Times New Roman" w:eastAsia="Granjon" w:hAnsi="Times New Roman" w:cs="Times New Roman"/>
          <w:color w:val="000000"/>
          <w:sz w:val="24"/>
          <w:szCs w:val="24"/>
        </w:rPr>
      </w:pPr>
    </w:p>
    <w:p w14:paraId="0FBC20BF" w14:textId="77777777" w:rsidR="004E1132" w:rsidRPr="004E1132" w:rsidRDefault="004E1132" w:rsidP="00AB3D1F">
      <w:pPr>
        <w:jc w:val="left"/>
        <w:rPr>
          <w:rFonts w:ascii="Times New Roman" w:hAnsi="Times New Roman" w:cs="Times New Roman"/>
          <w:sz w:val="24"/>
          <w:szCs w:val="24"/>
        </w:rPr>
      </w:pPr>
      <w:r>
        <w:rPr>
          <w:rFonts w:ascii="Times New Roman" w:eastAsia="Granjon" w:hAnsi="Times New Roman" w:cs="Times New Roman"/>
          <w:color w:val="000000"/>
          <w:sz w:val="24"/>
          <w:szCs w:val="24"/>
        </w:rPr>
        <w:t xml:space="preserve">Experimental Lakes – </w:t>
      </w:r>
      <w:r w:rsidRPr="004E1132">
        <w:rPr>
          <w:rFonts w:ascii="Times New Roman" w:eastAsia="Granjon" w:hAnsi="Times New Roman" w:cs="Times New Roman"/>
          <w:color w:val="000000"/>
          <w:sz w:val="24"/>
          <w:szCs w:val="24"/>
        </w:rPr>
        <w:t xml:space="preserve">The industry representative spent considerable time talking about the learning </w:t>
      </w:r>
      <w:r w:rsidR="00656E78">
        <w:rPr>
          <w:rFonts w:ascii="Times New Roman" w:eastAsia="Granjon" w:hAnsi="Times New Roman" w:cs="Times New Roman"/>
          <w:color w:val="000000"/>
          <w:sz w:val="24"/>
          <w:szCs w:val="24"/>
        </w:rPr>
        <w:t>on</w:t>
      </w:r>
      <w:r w:rsidRPr="004E1132">
        <w:rPr>
          <w:rFonts w:ascii="Times New Roman" w:eastAsia="Granjon" w:hAnsi="Times New Roman" w:cs="Times New Roman"/>
          <w:color w:val="000000"/>
          <w:sz w:val="24"/>
          <w:szCs w:val="24"/>
        </w:rPr>
        <w:t xml:space="preserve"> cage aquaculture that was done in the Experimental Lakes (ELA). Our scientist point out that it is difficult if not impossible to compare </w:t>
      </w:r>
      <w:r w:rsidRPr="004E1132">
        <w:rPr>
          <w:rFonts w:ascii="Times New Roman" w:hAnsi="Times New Roman" w:cs="Times New Roman"/>
          <w:sz w:val="24"/>
          <w:szCs w:val="24"/>
        </w:rPr>
        <w:t xml:space="preserve">the biology of the ecosystem of a small shallow headwater lake in the Boreal forest to the ecosystem of a large deep Great Lake in the mixed forest zone. As Federal research </w:t>
      </w:r>
      <w:r w:rsidRPr="000646F4">
        <w:rPr>
          <w:rFonts w:ascii="Times New Roman" w:hAnsi="Times New Roman" w:cs="Times New Roman"/>
          <w:sz w:val="24"/>
          <w:szCs w:val="24"/>
        </w:rPr>
        <w:t xml:space="preserve">funding was tied to studies in the ELA unfortunately DFO conducted no studies in the Lake Huron ecosystem when it operated ELA. Perhaps this is why, as the industry representative points out, </w:t>
      </w:r>
      <w:r w:rsidR="000646F4" w:rsidRPr="000646F4">
        <w:rPr>
          <w:rFonts w:ascii="Times New Roman" w:hAnsi="Times New Roman" w:cs="Times New Roman"/>
          <w:sz w:val="24"/>
          <w:szCs w:val="24"/>
        </w:rPr>
        <w:t>“</w:t>
      </w:r>
      <w:r w:rsidRPr="000646F4">
        <w:rPr>
          <w:rFonts w:ascii="Times New Roman" w:hAnsi="Times New Roman" w:cs="Times New Roman"/>
          <w:sz w:val="24"/>
          <w:szCs w:val="24"/>
        </w:rPr>
        <w:t>the</w:t>
      </w:r>
      <w:r w:rsidR="000646F4" w:rsidRPr="000646F4">
        <w:rPr>
          <w:rFonts w:ascii="Times New Roman" w:hAnsi="Times New Roman" w:cs="Times New Roman"/>
          <w:sz w:val="24"/>
          <w:szCs w:val="24"/>
        </w:rPr>
        <w:t xml:space="preserve"> information (from the ELA) hasn't been used at all by the regulators in this country</w:t>
      </w:r>
      <w:r w:rsidR="002D0126">
        <w:rPr>
          <w:rFonts w:ascii="Times New Roman" w:hAnsi="Times New Roman" w:cs="Times New Roman"/>
          <w:sz w:val="24"/>
          <w:szCs w:val="24"/>
        </w:rPr>
        <w:t xml:space="preserve">”. </w:t>
      </w:r>
    </w:p>
    <w:p w14:paraId="3F40F15D" w14:textId="77777777" w:rsidR="00C675E2" w:rsidRDefault="00C675E2" w:rsidP="00AB3D1F">
      <w:pPr>
        <w:jc w:val="left"/>
        <w:rPr>
          <w:rFonts w:ascii="Times New Roman" w:hAnsi="Times New Roman" w:cs="Times New Roman"/>
          <w:sz w:val="24"/>
          <w:szCs w:val="24"/>
        </w:rPr>
      </w:pPr>
    </w:p>
    <w:p w14:paraId="39785C8B" w14:textId="77777777" w:rsidR="000646F4" w:rsidRDefault="000646F4" w:rsidP="00AB3D1F">
      <w:pPr>
        <w:jc w:val="left"/>
        <w:rPr>
          <w:rFonts w:ascii="Times New Roman" w:eastAsia="Granjon" w:hAnsi="Times New Roman" w:cs="Times New Roman"/>
          <w:color w:val="000000"/>
          <w:sz w:val="24"/>
          <w:szCs w:val="24"/>
        </w:rPr>
      </w:pPr>
      <w:r>
        <w:rPr>
          <w:rFonts w:ascii="Times New Roman" w:hAnsi="Times New Roman" w:cs="Times New Roman"/>
          <w:sz w:val="24"/>
          <w:szCs w:val="24"/>
        </w:rPr>
        <w:t xml:space="preserve">Escapees – </w:t>
      </w:r>
      <w:r w:rsidRPr="000646F4">
        <w:rPr>
          <w:rFonts w:ascii="Times New Roman" w:hAnsi="Times New Roman" w:cs="Times New Roman"/>
          <w:sz w:val="24"/>
          <w:szCs w:val="24"/>
        </w:rPr>
        <w:t xml:space="preserve">The industry representative tries to minimize the impact of fish escapes by claiming, “we've lost fish and it's made no difference to the environment whatsoever.” </w:t>
      </w:r>
      <w:r w:rsidRPr="000646F4">
        <w:rPr>
          <w:rFonts w:ascii="Times New Roman" w:eastAsia="Granjon" w:hAnsi="Times New Roman" w:cs="Times New Roman"/>
          <w:color w:val="000000"/>
          <w:sz w:val="24"/>
          <w:szCs w:val="24"/>
        </w:rPr>
        <w:t xml:space="preserve">Since rainbow trout were released into the Laurentian Great Lakes for recreational purposes over a hundred years ago there has been a systematic divergence of the selectively bred domestic strain from the wild/naturalized trout, Matthews et al. (2014). A recent study (Patterson and </w:t>
      </w:r>
      <w:proofErr w:type="spellStart"/>
      <w:r w:rsidRPr="000646F4">
        <w:rPr>
          <w:rFonts w:ascii="Times New Roman" w:eastAsia="Granjon" w:hAnsi="Times New Roman" w:cs="Times New Roman"/>
          <w:color w:val="000000"/>
          <w:sz w:val="24"/>
          <w:szCs w:val="24"/>
        </w:rPr>
        <w:t>Blanchfield</w:t>
      </w:r>
      <w:proofErr w:type="spellEnd"/>
      <w:r w:rsidRPr="000646F4">
        <w:rPr>
          <w:rFonts w:ascii="Times New Roman" w:eastAsia="Granjon" w:hAnsi="Times New Roman" w:cs="Times New Roman"/>
          <w:color w:val="000000"/>
          <w:sz w:val="24"/>
          <w:szCs w:val="24"/>
        </w:rPr>
        <w:t>, 2013) has shown that escaped farmed fish can disperse in nearshore areas where there is potential for interaction with wild fish. Due to the more rapid growth rate of the domestic strain it could have a negative impact on the wild strain, contrary to the representative’s assertion that there is 'no issue' with escapees.</w:t>
      </w:r>
    </w:p>
    <w:p w14:paraId="59831F94" w14:textId="77777777" w:rsidR="00E774FB" w:rsidRDefault="00E774FB" w:rsidP="00AB3D1F">
      <w:pPr>
        <w:jc w:val="left"/>
        <w:rPr>
          <w:rFonts w:ascii="Times New Roman" w:eastAsia="Granjon" w:hAnsi="Times New Roman" w:cs="Times New Roman"/>
          <w:color w:val="000000"/>
          <w:sz w:val="24"/>
          <w:szCs w:val="24"/>
        </w:rPr>
      </w:pPr>
      <w:r>
        <w:rPr>
          <w:rFonts w:ascii="Times New Roman" w:eastAsia="Granjon" w:hAnsi="Times New Roman" w:cs="Times New Roman"/>
          <w:color w:val="000000"/>
          <w:sz w:val="24"/>
          <w:szCs w:val="24"/>
        </w:rPr>
        <w:t>On a point of clarification the large (238</w:t>
      </w:r>
      <w:r w:rsidR="00656E78">
        <w:rPr>
          <w:rFonts w:ascii="Times New Roman" w:eastAsia="Granjon" w:hAnsi="Times New Roman" w:cs="Times New Roman"/>
          <w:color w:val="000000"/>
          <w:sz w:val="24"/>
          <w:szCs w:val="24"/>
        </w:rPr>
        <w:t>,</w:t>
      </w:r>
      <w:r>
        <w:rPr>
          <w:rFonts w:ascii="Times New Roman" w:eastAsia="Granjon" w:hAnsi="Times New Roman" w:cs="Times New Roman"/>
          <w:color w:val="000000"/>
          <w:sz w:val="24"/>
          <w:szCs w:val="24"/>
        </w:rPr>
        <w:t xml:space="preserve">000) escape of farmed trout in 2005 occurred at one of the Coldwater Fisheries sites adjacent to Manitoulin </w:t>
      </w:r>
      <w:r w:rsidR="00AB3D1F">
        <w:rPr>
          <w:rFonts w:ascii="Times New Roman" w:eastAsia="Granjon" w:hAnsi="Times New Roman" w:cs="Times New Roman"/>
          <w:color w:val="000000"/>
          <w:sz w:val="24"/>
          <w:szCs w:val="24"/>
        </w:rPr>
        <w:t>Island</w:t>
      </w:r>
      <w:r>
        <w:rPr>
          <w:rFonts w:ascii="Times New Roman" w:eastAsia="Granjon" w:hAnsi="Times New Roman" w:cs="Times New Roman"/>
          <w:color w:val="000000"/>
          <w:sz w:val="24"/>
          <w:szCs w:val="24"/>
        </w:rPr>
        <w:t xml:space="preserve"> not in Lake Ontario as the industry representative guessed.</w:t>
      </w:r>
    </w:p>
    <w:p w14:paraId="165F5DDD" w14:textId="77777777" w:rsidR="000646F4" w:rsidRDefault="000646F4" w:rsidP="00AB3D1F">
      <w:pPr>
        <w:jc w:val="left"/>
        <w:rPr>
          <w:rFonts w:ascii="Times New Roman" w:eastAsia="Granjon" w:hAnsi="Times New Roman" w:cs="Times New Roman"/>
          <w:color w:val="000000"/>
          <w:sz w:val="24"/>
          <w:szCs w:val="24"/>
        </w:rPr>
      </w:pPr>
    </w:p>
    <w:p w14:paraId="63A0ACBE" w14:textId="77777777" w:rsidR="000646F4" w:rsidRPr="00292DE0" w:rsidRDefault="000646F4" w:rsidP="00AB3D1F">
      <w:pPr>
        <w:jc w:val="left"/>
        <w:rPr>
          <w:rFonts w:ascii="Times New Roman" w:hAnsi="Times New Roman" w:cs="Times New Roman"/>
          <w:sz w:val="24"/>
          <w:szCs w:val="24"/>
        </w:rPr>
      </w:pPr>
      <w:r w:rsidRPr="00292DE0">
        <w:rPr>
          <w:rFonts w:ascii="Times New Roman" w:hAnsi="Times New Roman" w:cs="Times New Roman"/>
          <w:sz w:val="24"/>
          <w:szCs w:val="24"/>
        </w:rPr>
        <w:t xml:space="preserve">Feast and Famine – The industry representative references the report “Feast and Famine” to try to make a point that </w:t>
      </w:r>
      <w:r w:rsidR="00292DE0" w:rsidRPr="00292DE0">
        <w:rPr>
          <w:rFonts w:ascii="Times New Roman" w:hAnsi="Times New Roman" w:cs="Times New Roman"/>
          <w:sz w:val="24"/>
          <w:szCs w:val="24"/>
        </w:rPr>
        <w:t>most of the Great Lakes are nutrient deficient “one great big biological desert.” A detailed review of this</w:t>
      </w:r>
      <w:r w:rsidRPr="00292DE0">
        <w:rPr>
          <w:rFonts w:ascii="Times New Roman" w:hAnsi="Times New Roman" w:cs="Times New Roman"/>
          <w:sz w:val="24"/>
          <w:szCs w:val="24"/>
        </w:rPr>
        <w:t xml:space="preserve"> report (</w:t>
      </w:r>
      <w:r w:rsidRPr="00292DE0">
        <w:rPr>
          <w:rFonts w:ascii="Times New Roman" w:eastAsia="Granjon" w:hAnsi="Times New Roman" w:cs="Times New Roman"/>
          <w:color w:val="000000"/>
          <w:sz w:val="24"/>
          <w:szCs w:val="24"/>
        </w:rPr>
        <w:t xml:space="preserve">Hinderer et al. 2011) </w:t>
      </w:r>
      <w:r w:rsidR="00292DE0" w:rsidRPr="00292DE0">
        <w:rPr>
          <w:rFonts w:ascii="Times New Roman" w:eastAsia="Granjon" w:hAnsi="Times New Roman" w:cs="Times New Roman"/>
          <w:color w:val="000000"/>
          <w:sz w:val="24"/>
          <w:szCs w:val="24"/>
        </w:rPr>
        <w:t>reveals that t</w:t>
      </w:r>
      <w:r w:rsidRPr="00292DE0">
        <w:rPr>
          <w:rFonts w:ascii="Times New Roman" w:eastAsia="Granjon" w:hAnsi="Times New Roman" w:cs="Times New Roman"/>
          <w:color w:val="000000"/>
          <w:sz w:val="24"/>
          <w:szCs w:val="24"/>
        </w:rPr>
        <w:t>he famine concept applies mainly to the open lake waters of Lakes Michigan and Ontario. There is no evidence that Georgian Bay is undergoing nutrient depletion as its open waters remain in the oligotrophic range throughout the year as determined by EC water quality surveys, (Figure 5, EC 2013).  As a result there is no need for the aquaculture industry to 'fertilize' th</w:t>
      </w:r>
      <w:r w:rsidR="00292DE0" w:rsidRPr="00292DE0">
        <w:rPr>
          <w:rFonts w:ascii="Times New Roman" w:eastAsia="Granjon" w:hAnsi="Times New Roman" w:cs="Times New Roman"/>
          <w:color w:val="000000"/>
          <w:sz w:val="24"/>
          <w:szCs w:val="24"/>
        </w:rPr>
        <w:t>is</w:t>
      </w:r>
      <w:r w:rsidRPr="00292DE0">
        <w:rPr>
          <w:rFonts w:ascii="Times New Roman" w:eastAsia="Granjon" w:hAnsi="Times New Roman" w:cs="Times New Roman"/>
          <w:color w:val="000000"/>
          <w:sz w:val="24"/>
          <w:szCs w:val="24"/>
        </w:rPr>
        <w:t xml:space="preserve"> lake</w:t>
      </w:r>
      <w:r w:rsidR="00292DE0">
        <w:rPr>
          <w:rFonts w:ascii="Times New Roman" w:eastAsia="Granjon" w:hAnsi="Times New Roman" w:cs="Times New Roman"/>
          <w:color w:val="000000"/>
          <w:sz w:val="24"/>
          <w:szCs w:val="24"/>
        </w:rPr>
        <w:t xml:space="preserve"> and move it out of its natural state</w:t>
      </w:r>
      <w:r w:rsidRPr="00292DE0">
        <w:rPr>
          <w:rFonts w:ascii="Times New Roman" w:eastAsia="Granjon" w:hAnsi="Times New Roman" w:cs="Times New Roman"/>
          <w:color w:val="000000"/>
          <w:sz w:val="24"/>
          <w:szCs w:val="24"/>
        </w:rPr>
        <w:t xml:space="preserve">. </w:t>
      </w:r>
    </w:p>
    <w:p w14:paraId="260FDD7A" w14:textId="77777777" w:rsidR="00292DE0" w:rsidRDefault="00292DE0" w:rsidP="00AB3D1F">
      <w:pPr>
        <w:jc w:val="left"/>
      </w:pPr>
    </w:p>
    <w:p w14:paraId="49B04CBD" w14:textId="489A8955" w:rsidR="00292DE0" w:rsidRDefault="00292DE0" w:rsidP="00AB3D1F">
      <w:pPr>
        <w:jc w:val="left"/>
        <w:rPr>
          <w:rFonts w:ascii="Times New Roman" w:eastAsia="Granjon" w:hAnsi="Times New Roman" w:cs="Times New Roman"/>
          <w:color w:val="000000"/>
          <w:sz w:val="24"/>
          <w:szCs w:val="24"/>
        </w:rPr>
      </w:pPr>
      <w:r w:rsidRPr="00292DE0">
        <w:rPr>
          <w:rFonts w:ascii="Times New Roman" w:hAnsi="Times New Roman" w:cs="Times New Roman"/>
          <w:sz w:val="24"/>
          <w:szCs w:val="24"/>
        </w:rPr>
        <w:t xml:space="preserve">Future Growth – The industry representative proposes to increase </w:t>
      </w:r>
      <w:r w:rsidRPr="00292DE0">
        <w:rPr>
          <w:rFonts w:ascii="Times New Roman" w:eastAsia="Granjon" w:hAnsi="Times New Roman" w:cs="Times New Roman"/>
          <w:color w:val="000000"/>
          <w:sz w:val="24"/>
          <w:szCs w:val="24"/>
        </w:rPr>
        <w:t xml:space="preserve">open cage </w:t>
      </w:r>
      <w:r w:rsidRPr="00292DE0">
        <w:rPr>
          <w:rFonts w:ascii="Times New Roman" w:hAnsi="Times New Roman" w:cs="Times New Roman"/>
          <w:sz w:val="24"/>
          <w:szCs w:val="24"/>
        </w:rPr>
        <w:t xml:space="preserve">fish farm </w:t>
      </w:r>
      <w:r w:rsidRPr="00292DE0">
        <w:rPr>
          <w:rFonts w:ascii="Times New Roman" w:eastAsia="Granjon" w:hAnsi="Times New Roman" w:cs="Times New Roman"/>
          <w:color w:val="000000"/>
          <w:sz w:val="24"/>
          <w:szCs w:val="24"/>
        </w:rPr>
        <w:t xml:space="preserve">production in Georgian Bay tenfold. At the current levels of aquaculture production the industrial loading of the pollutant, </w:t>
      </w:r>
      <w:r w:rsidR="00AB3D1F" w:rsidRPr="00292DE0">
        <w:rPr>
          <w:rFonts w:ascii="Times New Roman" w:eastAsia="Granjon" w:hAnsi="Times New Roman" w:cs="Times New Roman"/>
          <w:color w:val="000000"/>
          <w:sz w:val="24"/>
          <w:szCs w:val="24"/>
        </w:rPr>
        <w:t>phosphorus</w:t>
      </w:r>
      <w:r w:rsidR="00AB3D1F">
        <w:rPr>
          <w:rFonts w:ascii="Times New Roman" w:eastAsia="Granjon" w:hAnsi="Times New Roman" w:cs="Times New Roman"/>
          <w:color w:val="000000"/>
          <w:sz w:val="24"/>
          <w:szCs w:val="24"/>
        </w:rPr>
        <w:t>,</w:t>
      </w:r>
      <w:r w:rsidRPr="00292DE0">
        <w:rPr>
          <w:rFonts w:ascii="Times New Roman" w:eastAsia="Granjon" w:hAnsi="Times New Roman" w:cs="Times New Roman"/>
          <w:color w:val="000000"/>
          <w:sz w:val="24"/>
          <w:szCs w:val="24"/>
        </w:rPr>
        <w:t xml:space="preserve"> is about 10% of that permitted for Georgian Bay by the Canada-US Water Quality Agreement. (EC, 2012). A 10 times growth factor would mean that this industry </w:t>
      </w:r>
      <w:r w:rsidRPr="00292DE0">
        <w:rPr>
          <w:rFonts w:ascii="Times New Roman" w:eastAsia="Granjon" w:hAnsi="Times New Roman" w:cs="Times New Roman"/>
          <w:color w:val="000000"/>
          <w:sz w:val="24"/>
          <w:szCs w:val="24"/>
        </w:rPr>
        <w:lastRenderedPageBreak/>
        <w:t xml:space="preserve">would monopolize the entire phosphorus loading allocation to Georgian Bay leaving no permissible loading for river and land runoff, municipal sewage discharge and atmospheric deposition. It is worth pointing out that the Water Quality Agreement's phosphorus loading applies to the entire lake volume whereas the current aquaculture loading is restricted to the nearshore zone representing a small fraction (2-3%) of the total volume of the </w:t>
      </w:r>
      <w:bookmarkStart w:id="0" w:name="_GoBack"/>
      <w:r w:rsidRPr="00292DE0">
        <w:rPr>
          <w:rFonts w:ascii="Times New Roman" w:eastAsia="Granjon" w:hAnsi="Times New Roman" w:cs="Times New Roman"/>
          <w:color w:val="000000"/>
          <w:sz w:val="24"/>
          <w:szCs w:val="24"/>
        </w:rPr>
        <w:t>Bay</w:t>
      </w:r>
      <w:bookmarkEnd w:id="0"/>
      <w:r w:rsidRPr="00292DE0">
        <w:rPr>
          <w:rFonts w:ascii="Times New Roman" w:eastAsia="Granjon" w:hAnsi="Times New Roman" w:cs="Times New Roman"/>
          <w:color w:val="000000"/>
          <w:sz w:val="24"/>
          <w:szCs w:val="24"/>
        </w:rPr>
        <w:t>.</w:t>
      </w:r>
    </w:p>
    <w:p w14:paraId="0B7CCA14" w14:textId="77777777" w:rsidR="0075702B" w:rsidRDefault="0075702B" w:rsidP="00AB3D1F">
      <w:pPr>
        <w:jc w:val="left"/>
        <w:rPr>
          <w:rFonts w:ascii="Times New Roman" w:eastAsia="Granjon" w:hAnsi="Times New Roman" w:cs="Times New Roman"/>
          <w:color w:val="000000"/>
          <w:sz w:val="24"/>
          <w:szCs w:val="24"/>
        </w:rPr>
      </w:pPr>
    </w:p>
    <w:p w14:paraId="4D610575" w14:textId="77777777" w:rsidR="007C44DE" w:rsidRPr="007C44DE" w:rsidRDefault="001A0A06" w:rsidP="00AB3D1F">
      <w:pPr>
        <w:jc w:val="left"/>
        <w:rPr>
          <w:rFonts w:ascii="Times New Roman" w:hAnsi="Times New Roman" w:cs="Times New Roman"/>
          <w:sz w:val="24"/>
          <w:szCs w:val="24"/>
        </w:rPr>
      </w:pPr>
      <w:r>
        <w:rPr>
          <w:rFonts w:ascii="Times New Roman" w:eastAsia="Granjon" w:hAnsi="Times New Roman" w:cs="Times New Roman"/>
          <w:color w:val="000000"/>
          <w:sz w:val="24"/>
          <w:szCs w:val="24"/>
        </w:rPr>
        <w:t xml:space="preserve">Organic Standards – The industry representative </w:t>
      </w:r>
      <w:r w:rsidRPr="001A0A06">
        <w:rPr>
          <w:rFonts w:ascii="Times New Roman" w:eastAsia="Granjon" w:hAnsi="Times New Roman" w:cs="Times New Roman"/>
          <w:color w:val="000000"/>
          <w:sz w:val="24"/>
          <w:szCs w:val="24"/>
        </w:rPr>
        <w:t>speaks about the organic certification he has for some of his fish production. He specifically states that, “</w:t>
      </w:r>
      <w:r w:rsidRPr="001A0A06">
        <w:rPr>
          <w:rFonts w:ascii="Times New Roman" w:hAnsi="Times New Roman" w:cs="Times New Roman"/>
          <w:bCs/>
          <w:sz w:val="24"/>
          <w:szCs w:val="24"/>
        </w:rPr>
        <w:t xml:space="preserve">I'm the only organic rainbow trout grower in Canada, according to </w:t>
      </w:r>
      <w:r w:rsidRPr="007C44DE">
        <w:rPr>
          <w:rFonts w:ascii="Times New Roman" w:hAnsi="Times New Roman" w:cs="Times New Roman"/>
          <w:bCs/>
          <w:sz w:val="24"/>
          <w:szCs w:val="24"/>
        </w:rPr>
        <w:t xml:space="preserve">the Canadian standards.” </w:t>
      </w:r>
      <w:r w:rsidR="007C44DE" w:rsidRPr="007C44DE">
        <w:rPr>
          <w:rFonts w:ascii="Times New Roman" w:hAnsi="Times New Roman" w:cs="Times New Roman"/>
          <w:bCs/>
          <w:sz w:val="24"/>
          <w:szCs w:val="24"/>
        </w:rPr>
        <w:t>The standard that he references is one that has been developed by t</w:t>
      </w:r>
      <w:r w:rsidR="007C44DE" w:rsidRPr="007C44DE">
        <w:rPr>
          <w:rFonts w:ascii="Times New Roman" w:hAnsi="Times New Roman" w:cs="Times New Roman"/>
          <w:sz w:val="24"/>
          <w:szCs w:val="24"/>
        </w:rPr>
        <w:t>he Canadian Aquaculture Industry Alliance (CAIA) which is a national industry association, headquartered in Ottawa that represents the interests of Canadian aquaculture operators, feed companies and suppliers, as well as provincial finfish and shellfish aquaculture associations. In the CAIA literature it is clearly stated that their organic standard for freshwater Trout “is not referenced in government regulation at this time. Organic aquaculture products may not carry the Canada Organic logo at this time.</w:t>
      </w:r>
    </w:p>
    <w:p w14:paraId="1E1B2915" w14:textId="77777777" w:rsidR="001A0A06" w:rsidRPr="0039413F" w:rsidRDefault="001A0A06" w:rsidP="00AB3D1F">
      <w:pPr>
        <w:jc w:val="left"/>
        <w:rPr>
          <w:rFonts w:ascii="Times New Roman" w:hAnsi="Times New Roman" w:cs="Times New Roman"/>
          <w:bCs/>
          <w:color w:val="000000" w:themeColor="text1"/>
          <w:sz w:val="24"/>
          <w:szCs w:val="24"/>
        </w:rPr>
      </w:pPr>
      <w:r w:rsidRPr="007C44DE">
        <w:rPr>
          <w:rFonts w:ascii="Times New Roman" w:hAnsi="Times New Roman" w:cs="Times New Roman"/>
          <w:bCs/>
          <w:sz w:val="24"/>
          <w:szCs w:val="24"/>
        </w:rPr>
        <w:t>We would like to point out that there has</w:t>
      </w:r>
      <w:r>
        <w:rPr>
          <w:rFonts w:ascii="Times New Roman" w:hAnsi="Times New Roman" w:cs="Times New Roman"/>
          <w:bCs/>
          <w:sz w:val="24"/>
          <w:szCs w:val="24"/>
        </w:rPr>
        <w:t xml:space="preserve"> been considerable work done over many years under the leadership of the World Wildlife Foundation to develop international standards for </w:t>
      </w:r>
      <w:r w:rsidR="0039413F">
        <w:rPr>
          <w:rFonts w:ascii="Times New Roman" w:hAnsi="Times New Roman" w:cs="Times New Roman"/>
          <w:bCs/>
          <w:sz w:val="24"/>
          <w:szCs w:val="24"/>
        </w:rPr>
        <w:t xml:space="preserve">sustainable practices for cage aquaculture of freshwater </w:t>
      </w:r>
      <w:r>
        <w:rPr>
          <w:rFonts w:ascii="Times New Roman" w:hAnsi="Times New Roman" w:cs="Times New Roman"/>
          <w:bCs/>
          <w:sz w:val="24"/>
          <w:szCs w:val="24"/>
        </w:rPr>
        <w:t>Trout</w:t>
      </w:r>
      <w:r w:rsidRPr="001A0A0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This was done through the establishment of an international </w:t>
      </w:r>
      <w:r w:rsidR="0039413F">
        <w:rPr>
          <w:rFonts w:ascii="Times New Roman" w:hAnsi="Times New Roman" w:cs="Times New Roman"/>
          <w:bCs/>
          <w:color w:val="000000" w:themeColor="text1"/>
          <w:sz w:val="24"/>
          <w:szCs w:val="24"/>
        </w:rPr>
        <w:t xml:space="preserve">Freshwater </w:t>
      </w:r>
      <w:r>
        <w:rPr>
          <w:rFonts w:ascii="Times New Roman" w:hAnsi="Times New Roman" w:cs="Times New Roman"/>
          <w:bCs/>
          <w:color w:val="000000" w:themeColor="text1"/>
          <w:sz w:val="24"/>
          <w:szCs w:val="24"/>
        </w:rPr>
        <w:t xml:space="preserve">Trout Dialogue that brought together industry, scientists and regulators to review and debate standards. </w:t>
      </w:r>
      <w:r w:rsidRPr="001A0A06">
        <w:rPr>
          <w:rFonts w:ascii="Times New Roman" w:hAnsi="Times New Roman" w:cs="Times New Roman"/>
          <w:color w:val="000000" w:themeColor="text1"/>
          <w:sz w:val="24"/>
          <w:szCs w:val="24"/>
        </w:rPr>
        <w:t>The Aquaculture Stewardship Council took over the responsibility for the international Trout Dialogue from WWF in 2012 and published standards for Trout certification in early 2013 (copy of document including standards below).</w:t>
      </w:r>
    </w:p>
    <w:p w14:paraId="1303BA5C" w14:textId="77777777" w:rsidR="00C675E2" w:rsidRPr="001A0A06" w:rsidRDefault="001D6476" w:rsidP="00AB3D1F">
      <w:pPr>
        <w:jc w:val="left"/>
        <w:rPr>
          <w:rFonts w:ascii="Times New Roman" w:hAnsi="Times New Roman" w:cs="Times New Roman"/>
          <w:color w:val="1F497D" w:themeColor="text2"/>
          <w:sz w:val="24"/>
          <w:szCs w:val="24"/>
        </w:rPr>
      </w:pPr>
      <w:hyperlink r:id="rId8" w:history="1">
        <w:r w:rsidR="001A0A06" w:rsidRPr="001A0A06">
          <w:rPr>
            <w:rStyle w:val="Hyperlink"/>
            <w:rFonts w:ascii="Times New Roman" w:hAnsi="Times New Roman" w:cs="Times New Roman"/>
            <w:color w:val="1F497D" w:themeColor="text2"/>
            <w:sz w:val="24"/>
            <w:szCs w:val="24"/>
          </w:rPr>
          <w:t>http://www.asc-aqua.org/upload/ASC%20Freshwater%20Trout%20Standard_v1.0.pdf</w:t>
        </w:r>
      </w:hyperlink>
    </w:p>
    <w:p w14:paraId="111129F3" w14:textId="77777777" w:rsidR="001A0A06" w:rsidRPr="00D400B9" w:rsidRDefault="001A0A06" w:rsidP="00AB3D1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Our science advisory panel has reviewed these standards and determined that the Ontario cage farms do not meet </w:t>
      </w:r>
      <w:r w:rsidRPr="00D400B9">
        <w:rPr>
          <w:rFonts w:ascii="Times New Roman" w:hAnsi="Times New Roman" w:cs="Times New Roman"/>
          <w:color w:val="000000" w:themeColor="text1"/>
          <w:sz w:val="24"/>
          <w:szCs w:val="24"/>
        </w:rPr>
        <w:t>at least one of these standards, the phosphorous output</w:t>
      </w:r>
      <w:r w:rsidR="007C44DE">
        <w:rPr>
          <w:rFonts w:ascii="Times New Roman" w:hAnsi="Times New Roman" w:cs="Times New Roman"/>
          <w:color w:val="000000" w:themeColor="text1"/>
          <w:sz w:val="24"/>
          <w:szCs w:val="24"/>
        </w:rPr>
        <w:t>, and possibly more</w:t>
      </w:r>
      <w:r w:rsidRPr="00D400B9">
        <w:rPr>
          <w:rFonts w:ascii="Times New Roman" w:hAnsi="Times New Roman" w:cs="Times New Roman"/>
          <w:color w:val="000000" w:themeColor="text1"/>
          <w:sz w:val="24"/>
          <w:szCs w:val="24"/>
        </w:rPr>
        <w:t xml:space="preserve">. </w:t>
      </w:r>
      <w:r w:rsidR="00D400B9" w:rsidRPr="00D400B9">
        <w:rPr>
          <w:rFonts w:ascii="Times New Roman" w:hAnsi="Times New Roman" w:cs="Times New Roman"/>
          <w:color w:val="000000" w:themeColor="text1"/>
          <w:sz w:val="24"/>
          <w:szCs w:val="24"/>
          <w:lang w:val="en-US"/>
        </w:rPr>
        <w:t>We are attaching</w:t>
      </w:r>
      <w:r w:rsidRPr="00D400B9">
        <w:rPr>
          <w:rFonts w:ascii="Times New Roman" w:hAnsi="Times New Roman" w:cs="Times New Roman"/>
          <w:color w:val="000000" w:themeColor="text1"/>
          <w:sz w:val="24"/>
          <w:szCs w:val="24"/>
          <w:lang w:val="en-US"/>
        </w:rPr>
        <w:t xml:space="preserve"> a worksheet</w:t>
      </w:r>
      <w:r w:rsidR="007C44DE">
        <w:rPr>
          <w:rFonts w:ascii="Times New Roman" w:hAnsi="Times New Roman" w:cs="Times New Roman"/>
          <w:color w:val="000000" w:themeColor="text1"/>
          <w:sz w:val="24"/>
          <w:szCs w:val="24"/>
          <w:lang w:val="en-US"/>
        </w:rPr>
        <w:t xml:space="preserve"> (Attachment B)</w:t>
      </w:r>
      <w:r w:rsidRPr="00D400B9">
        <w:rPr>
          <w:rFonts w:ascii="Times New Roman" w:hAnsi="Times New Roman" w:cs="Times New Roman"/>
          <w:color w:val="000000" w:themeColor="text1"/>
          <w:sz w:val="24"/>
          <w:szCs w:val="24"/>
          <w:lang w:val="en-US"/>
        </w:rPr>
        <w:t xml:space="preserve"> </w:t>
      </w:r>
      <w:r w:rsidR="00D400B9" w:rsidRPr="00D400B9">
        <w:rPr>
          <w:rFonts w:ascii="Times New Roman" w:hAnsi="Times New Roman" w:cs="Times New Roman"/>
          <w:color w:val="000000" w:themeColor="text1"/>
          <w:sz w:val="24"/>
          <w:szCs w:val="24"/>
          <w:lang w:val="en-US"/>
        </w:rPr>
        <w:t>that shows</w:t>
      </w:r>
      <w:r w:rsidRPr="00D400B9">
        <w:rPr>
          <w:rFonts w:ascii="Times New Roman" w:hAnsi="Times New Roman" w:cs="Times New Roman"/>
          <w:color w:val="000000" w:themeColor="text1"/>
          <w:sz w:val="24"/>
          <w:szCs w:val="24"/>
          <w:lang w:val="en-US"/>
        </w:rPr>
        <w:t xml:space="preserve"> that Ontario farms discharge 12.3 kg</w:t>
      </w:r>
      <w:r w:rsidR="00D400B9">
        <w:rPr>
          <w:rFonts w:ascii="Times New Roman" w:hAnsi="Times New Roman" w:cs="Times New Roman"/>
          <w:color w:val="000000" w:themeColor="text1"/>
          <w:sz w:val="24"/>
          <w:szCs w:val="24"/>
          <w:lang w:val="en-US"/>
        </w:rPr>
        <w:t xml:space="preserve"> of phosphorous released per </w:t>
      </w:r>
      <w:r w:rsidRPr="00D400B9">
        <w:rPr>
          <w:rFonts w:ascii="Times New Roman" w:hAnsi="Times New Roman" w:cs="Times New Roman"/>
          <w:color w:val="000000" w:themeColor="text1"/>
          <w:sz w:val="24"/>
          <w:szCs w:val="24"/>
          <w:lang w:val="en-US"/>
        </w:rPr>
        <w:t>m</w:t>
      </w:r>
      <w:r w:rsidR="00D400B9">
        <w:rPr>
          <w:rFonts w:ascii="Times New Roman" w:hAnsi="Times New Roman" w:cs="Times New Roman"/>
          <w:color w:val="000000" w:themeColor="text1"/>
          <w:sz w:val="24"/>
          <w:szCs w:val="24"/>
          <w:lang w:val="en-US"/>
        </w:rPr>
        <w:t>etric ton</w:t>
      </w:r>
      <w:r w:rsidR="00D400B9" w:rsidRPr="00D400B9">
        <w:rPr>
          <w:rFonts w:ascii="Times New Roman" w:hAnsi="Times New Roman" w:cs="Times New Roman"/>
          <w:color w:val="000000" w:themeColor="text1"/>
          <w:sz w:val="24"/>
          <w:szCs w:val="24"/>
          <w:lang w:val="en-US"/>
        </w:rPr>
        <w:t xml:space="preserve"> of </w:t>
      </w:r>
      <w:r w:rsidR="00D400B9">
        <w:rPr>
          <w:rFonts w:ascii="Times New Roman" w:hAnsi="Times New Roman" w:cs="Times New Roman"/>
          <w:color w:val="000000" w:themeColor="text1"/>
          <w:sz w:val="24"/>
          <w:szCs w:val="24"/>
          <w:lang w:val="en-US"/>
        </w:rPr>
        <w:t>fish produced</w:t>
      </w:r>
      <w:r w:rsidRPr="00D400B9">
        <w:rPr>
          <w:rFonts w:ascii="Times New Roman" w:hAnsi="Times New Roman" w:cs="Times New Roman"/>
          <w:color w:val="000000" w:themeColor="text1"/>
          <w:sz w:val="24"/>
          <w:szCs w:val="24"/>
          <w:lang w:val="en-US"/>
        </w:rPr>
        <w:t xml:space="preserve"> whereas the standard </w:t>
      </w:r>
      <w:r w:rsidR="00D400B9">
        <w:rPr>
          <w:rFonts w:ascii="Times New Roman" w:hAnsi="Times New Roman" w:cs="Times New Roman"/>
          <w:color w:val="000000" w:themeColor="text1"/>
          <w:sz w:val="24"/>
          <w:szCs w:val="24"/>
          <w:lang w:val="en-US"/>
        </w:rPr>
        <w:t>calls for a maximum of</w:t>
      </w:r>
      <w:r w:rsidRPr="00D400B9">
        <w:rPr>
          <w:rFonts w:ascii="Times New Roman" w:hAnsi="Times New Roman" w:cs="Times New Roman"/>
          <w:color w:val="000000" w:themeColor="text1"/>
          <w:sz w:val="24"/>
          <w:szCs w:val="24"/>
          <w:lang w:val="en-US"/>
        </w:rPr>
        <w:t xml:space="preserve"> 5 kg</w:t>
      </w:r>
      <w:r w:rsidR="00D400B9">
        <w:rPr>
          <w:rFonts w:ascii="Times New Roman" w:hAnsi="Times New Roman" w:cs="Times New Roman"/>
          <w:color w:val="000000" w:themeColor="text1"/>
          <w:sz w:val="24"/>
          <w:szCs w:val="24"/>
          <w:lang w:val="en-US"/>
        </w:rPr>
        <w:t xml:space="preserve"> of phosphorous released per metric ton of fish produced. We believe that Canada should adhere to the international standard for organic </w:t>
      </w:r>
      <w:r w:rsidR="0039413F">
        <w:rPr>
          <w:rFonts w:ascii="Times New Roman" w:hAnsi="Times New Roman" w:cs="Times New Roman"/>
          <w:color w:val="000000" w:themeColor="text1"/>
          <w:sz w:val="24"/>
          <w:szCs w:val="24"/>
          <w:lang w:val="en-US"/>
        </w:rPr>
        <w:t>freshwater</w:t>
      </w:r>
      <w:r w:rsidR="00D400B9">
        <w:rPr>
          <w:rFonts w:ascii="Times New Roman" w:hAnsi="Times New Roman" w:cs="Times New Roman"/>
          <w:color w:val="000000" w:themeColor="text1"/>
          <w:sz w:val="24"/>
          <w:szCs w:val="24"/>
          <w:lang w:val="en-US"/>
        </w:rPr>
        <w:t xml:space="preserve"> trout rather than have its own less rigorous standard.</w:t>
      </w:r>
    </w:p>
    <w:p w14:paraId="5A83108A" w14:textId="77777777" w:rsidR="000646F4" w:rsidRPr="00D400B9" w:rsidRDefault="000646F4" w:rsidP="00AB3D1F">
      <w:pPr>
        <w:jc w:val="left"/>
        <w:rPr>
          <w:rFonts w:ascii="Times New Roman" w:hAnsi="Times New Roman" w:cs="Times New Roman"/>
          <w:sz w:val="24"/>
          <w:szCs w:val="24"/>
        </w:rPr>
      </w:pPr>
    </w:p>
    <w:p w14:paraId="711E5FFD" w14:textId="77777777" w:rsidR="00244778" w:rsidRPr="005B6E41" w:rsidRDefault="00D400B9" w:rsidP="00A855AD">
      <w:pPr>
        <w:jc w:val="left"/>
        <w:rPr>
          <w:rFonts w:ascii="Times New Roman" w:hAnsi="Times New Roman" w:cs="Times New Roman"/>
          <w:color w:val="000000" w:themeColor="text1"/>
          <w:sz w:val="24"/>
          <w:szCs w:val="24"/>
        </w:rPr>
      </w:pPr>
      <w:r w:rsidRPr="00D400B9">
        <w:rPr>
          <w:rFonts w:ascii="Times New Roman" w:hAnsi="Times New Roman" w:cs="Times New Roman"/>
          <w:sz w:val="24"/>
          <w:szCs w:val="24"/>
        </w:rPr>
        <w:t xml:space="preserve">Precautionary Principle – The industry representative tries to argue for growth </w:t>
      </w:r>
      <w:r>
        <w:rPr>
          <w:rFonts w:ascii="Times New Roman" w:hAnsi="Times New Roman" w:cs="Times New Roman"/>
          <w:sz w:val="24"/>
          <w:szCs w:val="24"/>
        </w:rPr>
        <w:t xml:space="preserve">of his industry </w:t>
      </w:r>
      <w:r w:rsidRPr="00D400B9">
        <w:rPr>
          <w:rFonts w:ascii="Times New Roman" w:hAnsi="Times New Roman" w:cs="Times New Roman"/>
          <w:sz w:val="24"/>
          <w:szCs w:val="24"/>
        </w:rPr>
        <w:t>using the precautionary principal, “</w:t>
      </w:r>
      <w:r w:rsidR="00244778" w:rsidRPr="00D400B9">
        <w:rPr>
          <w:rFonts w:ascii="Times New Roman" w:hAnsi="Times New Roman" w:cs="Times New Roman"/>
          <w:sz w:val="24"/>
          <w:szCs w:val="24"/>
        </w:rPr>
        <w:t>If we grow, and we find that we are having an impact because we measure everything, then we'll use adaptive management, which is a precautionary principle to us</w:t>
      </w:r>
      <w:r w:rsidRPr="00D400B9">
        <w:rPr>
          <w:rFonts w:ascii="Times New Roman" w:hAnsi="Times New Roman" w:cs="Times New Roman"/>
          <w:sz w:val="24"/>
          <w:szCs w:val="24"/>
        </w:rPr>
        <w:t xml:space="preserve">.” We are concerned that such approach </w:t>
      </w:r>
      <w:r w:rsidR="000B3B6E">
        <w:rPr>
          <w:rFonts w:ascii="Times New Roman" w:hAnsi="Times New Roman" w:cs="Times New Roman"/>
          <w:sz w:val="24"/>
          <w:szCs w:val="24"/>
        </w:rPr>
        <w:t xml:space="preserve">could </w:t>
      </w:r>
      <w:r w:rsidRPr="00D400B9">
        <w:rPr>
          <w:rFonts w:ascii="Times New Roman" w:hAnsi="Times New Roman" w:cs="Times New Roman"/>
          <w:sz w:val="24"/>
          <w:szCs w:val="24"/>
        </w:rPr>
        <w:t xml:space="preserve">result in a situation where </w:t>
      </w:r>
      <w:r>
        <w:rPr>
          <w:rFonts w:ascii="Times New Roman" w:hAnsi="Times New Roman" w:cs="Times New Roman"/>
          <w:sz w:val="24"/>
          <w:szCs w:val="24"/>
        </w:rPr>
        <w:t xml:space="preserve">we hit a tipping point beyond which </w:t>
      </w:r>
      <w:r w:rsidR="000B3B6E">
        <w:rPr>
          <w:rFonts w:ascii="Times New Roman" w:hAnsi="Times New Roman" w:cs="Times New Roman"/>
          <w:sz w:val="24"/>
          <w:szCs w:val="24"/>
        </w:rPr>
        <w:t>the environment</w:t>
      </w:r>
      <w:r>
        <w:rPr>
          <w:rFonts w:ascii="Times New Roman" w:hAnsi="Times New Roman" w:cs="Times New Roman"/>
          <w:sz w:val="24"/>
          <w:szCs w:val="24"/>
        </w:rPr>
        <w:t xml:space="preserve"> cannot fully </w:t>
      </w:r>
      <w:r w:rsidRPr="000B3B6E">
        <w:rPr>
          <w:rFonts w:ascii="Times New Roman" w:hAnsi="Times New Roman" w:cs="Times New Roman"/>
          <w:color w:val="000000" w:themeColor="text1"/>
          <w:sz w:val="24"/>
          <w:szCs w:val="24"/>
        </w:rPr>
        <w:t xml:space="preserve">recover. </w:t>
      </w:r>
      <w:r w:rsidR="000B3B6E" w:rsidRPr="000B3B6E">
        <w:rPr>
          <w:rFonts w:ascii="Times New Roman" w:hAnsi="Times New Roman" w:cs="Times New Roman"/>
          <w:color w:val="000000" w:themeColor="text1"/>
          <w:sz w:val="24"/>
          <w:szCs w:val="24"/>
        </w:rPr>
        <w:t xml:space="preserve">To earn the right to use </w:t>
      </w:r>
      <w:r w:rsidRPr="000B3B6E">
        <w:rPr>
          <w:rFonts w:ascii="Times New Roman" w:hAnsi="Times New Roman" w:cs="Times New Roman"/>
          <w:color w:val="000000" w:themeColor="text1"/>
          <w:sz w:val="24"/>
          <w:szCs w:val="24"/>
        </w:rPr>
        <w:t xml:space="preserve">public commons such as Great Lakes water </w:t>
      </w:r>
      <w:r w:rsidR="000B3B6E" w:rsidRPr="000B3B6E">
        <w:rPr>
          <w:rFonts w:ascii="Times New Roman" w:hAnsi="Times New Roman" w:cs="Times New Roman"/>
          <w:color w:val="000000" w:themeColor="text1"/>
          <w:sz w:val="24"/>
          <w:szCs w:val="24"/>
        </w:rPr>
        <w:t xml:space="preserve">should require </w:t>
      </w:r>
      <w:r w:rsidR="000B3B6E" w:rsidRPr="005B6E41">
        <w:rPr>
          <w:rFonts w:ascii="Times New Roman" w:hAnsi="Times New Roman" w:cs="Times New Roman"/>
          <w:color w:val="000000" w:themeColor="text1"/>
          <w:sz w:val="24"/>
          <w:szCs w:val="24"/>
        </w:rPr>
        <w:t xml:space="preserve">adherence to the true definition of the precautionary principle which states that the </w:t>
      </w:r>
      <w:hyperlink r:id="rId9" w:tooltip="Legal burden of proof" w:history="1">
        <w:r w:rsidR="000B3B6E" w:rsidRPr="005B6E41">
          <w:rPr>
            <w:rStyle w:val="Hyperlink"/>
            <w:rFonts w:ascii="Times New Roman" w:hAnsi="Times New Roman" w:cs="Times New Roman"/>
            <w:color w:val="000000" w:themeColor="text1"/>
            <w:sz w:val="24"/>
            <w:szCs w:val="24"/>
            <w:u w:val="none"/>
          </w:rPr>
          <w:t>burden of proof</w:t>
        </w:r>
      </w:hyperlink>
      <w:r w:rsidR="000B3B6E" w:rsidRPr="005B6E41">
        <w:rPr>
          <w:rFonts w:ascii="Times New Roman" w:hAnsi="Times New Roman" w:cs="Times New Roman"/>
          <w:color w:val="000000" w:themeColor="text1"/>
          <w:sz w:val="24"/>
          <w:szCs w:val="24"/>
        </w:rPr>
        <w:t xml:space="preserve"> that an action it is </w:t>
      </w:r>
      <w:r w:rsidR="000B3B6E" w:rsidRPr="005B6E41">
        <w:rPr>
          <w:rFonts w:ascii="Times New Roman" w:hAnsi="Times New Roman" w:cs="Times New Roman"/>
          <w:i/>
          <w:iCs/>
          <w:color w:val="000000" w:themeColor="text1"/>
          <w:sz w:val="24"/>
          <w:szCs w:val="24"/>
        </w:rPr>
        <w:t>not</w:t>
      </w:r>
      <w:r w:rsidR="000B3B6E" w:rsidRPr="005B6E41">
        <w:rPr>
          <w:rFonts w:ascii="Times New Roman" w:hAnsi="Times New Roman" w:cs="Times New Roman"/>
          <w:color w:val="000000" w:themeColor="text1"/>
          <w:sz w:val="24"/>
          <w:szCs w:val="24"/>
        </w:rPr>
        <w:t xml:space="preserve"> harmful falls on those taking an action. We feel that the industry still has a way to go on this measure.</w:t>
      </w:r>
      <w:r w:rsidR="007F3D1D">
        <w:rPr>
          <w:rFonts w:ascii="Times New Roman" w:hAnsi="Times New Roman" w:cs="Times New Roman"/>
          <w:color w:val="000000" w:themeColor="text1"/>
          <w:sz w:val="24"/>
          <w:szCs w:val="24"/>
        </w:rPr>
        <w:t xml:space="preserve"> In Attachment C we have attached a picture of the La</w:t>
      </w:r>
      <w:r w:rsidR="00AB3D1F">
        <w:rPr>
          <w:rFonts w:ascii="Times New Roman" w:hAnsi="Times New Roman" w:cs="Times New Roman"/>
          <w:color w:val="000000" w:themeColor="text1"/>
          <w:sz w:val="24"/>
          <w:szCs w:val="24"/>
        </w:rPr>
        <w:t xml:space="preserve"> </w:t>
      </w:r>
      <w:r w:rsidR="007F3D1D">
        <w:rPr>
          <w:rFonts w:ascii="Times New Roman" w:hAnsi="Times New Roman" w:cs="Times New Roman"/>
          <w:color w:val="000000" w:themeColor="text1"/>
          <w:sz w:val="24"/>
          <w:szCs w:val="24"/>
        </w:rPr>
        <w:t xml:space="preserve">Cloche </w:t>
      </w:r>
      <w:r w:rsidR="00AB3D1F">
        <w:rPr>
          <w:rFonts w:ascii="Times New Roman" w:hAnsi="Times New Roman" w:cs="Times New Roman"/>
          <w:color w:val="000000" w:themeColor="text1"/>
          <w:sz w:val="24"/>
          <w:szCs w:val="24"/>
        </w:rPr>
        <w:t xml:space="preserve">channel where a cage farm was in operation </w:t>
      </w:r>
      <w:r w:rsidR="0096142D">
        <w:rPr>
          <w:rFonts w:ascii="Times New Roman" w:hAnsi="Times New Roman" w:cs="Times New Roman"/>
          <w:color w:val="000000" w:themeColor="text1"/>
          <w:sz w:val="24"/>
          <w:szCs w:val="24"/>
        </w:rPr>
        <w:t>for nine years ending in 1989. The sediment under the former cage sites contained enough fish sediment related methane to continue to melt the ice above the cage sites for over 10 years.</w:t>
      </w:r>
    </w:p>
    <w:p w14:paraId="35554F4B" w14:textId="77777777" w:rsidR="005B6E41" w:rsidRPr="005B6E41" w:rsidRDefault="005B6E41" w:rsidP="00A855AD">
      <w:pPr>
        <w:jc w:val="left"/>
        <w:rPr>
          <w:rFonts w:ascii="Times New Roman" w:hAnsi="Times New Roman" w:cs="Times New Roman"/>
          <w:color w:val="000000" w:themeColor="text1"/>
          <w:sz w:val="24"/>
          <w:szCs w:val="24"/>
        </w:rPr>
      </w:pPr>
    </w:p>
    <w:p w14:paraId="24CFB6C1" w14:textId="77777777" w:rsidR="00AB3D1F" w:rsidRDefault="005B6E41" w:rsidP="005B6E41">
      <w:pPr>
        <w:pStyle w:val="CommentText"/>
        <w:rPr>
          <w:rFonts w:ascii="Times New Roman" w:hAnsi="Times New Roman" w:cs="Times New Roman"/>
          <w:sz w:val="24"/>
          <w:szCs w:val="24"/>
        </w:rPr>
      </w:pPr>
      <w:r w:rsidRPr="005B6E41">
        <w:rPr>
          <w:rFonts w:ascii="Times New Roman" w:hAnsi="Times New Roman" w:cs="Times New Roman"/>
          <w:sz w:val="24"/>
          <w:szCs w:val="24"/>
        </w:rPr>
        <w:t xml:space="preserve">Over the past 20 years, DFO, other govt agencies, academia and industry has given 10’s of millions of dollars to fund attempts to help the freshwater aquaculture industry decrease its phosphorous load, coldwater disease and escapes that are related to open net cage technology. </w:t>
      </w:r>
    </w:p>
    <w:p w14:paraId="4FA2E108" w14:textId="77777777" w:rsidR="00AB3D1F" w:rsidRDefault="00AB3D1F" w:rsidP="005B6E41">
      <w:pPr>
        <w:pStyle w:val="CommentText"/>
        <w:rPr>
          <w:rFonts w:ascii="Times New Roman" w:hAnsi="Times New Roman" w:cs="Times New Roman"/>
          <w:sz w:val="24"/>
          <w:szCs w:val="24"/>
        </w:rPr>
      </w:pPr>
    </w:p>
    <w:p w14:paraId="369FBE5B" w14:textId="77777777" w:rsidR="005B6E41" w:rsidRPr="005B6E41" w:rsidRDefault="005B6E41" w:rsidP="005B6E41">
      <w:pPr>
        <w:pStyle w:val="CommentText"/>
        <w:rPr>
          <w:rFonts w:ascii="Times New Roman" w:hAnsi="Times New Roman" w:cs="Times New Roman"/>
          <w:sz w:val="24"/>
          <w:szCs w:val="24"/>
        </w:rPr>
      </w:pPr>
      <w:r w:rsidRPr="005B6E41">
        <w:rPr>
          <w:rFonts w:ascii="Times New Roman" w:hAnsi="Times New Roman" w:cs="Times New Roman"/>
          <w:sz w:val="24"/>
          <w:szCs w:val="24"/>
        </w:rPr>
        <w:lastRenderedPageBreak/>
        <w:t xml:space="preserve">We believe most Canadian would agree the time has come for our governments to help this industry expand </w:t>
      </w:r>
      <w:r>
        <w:rPr>
          <w:rFonts w:ascii="Times New Roman" w:hAnsi="Times New Roman" w:cs="Times New Roman"/>
          <w:sz w:val="24"/>
          <w:szCs w:val="24"/>
        </w:rPr>
        <w:t xml:space="preserve">using closed contained </w:t>
      </w:r>
      <w:r w:rsidRPr="005B6E41">
        <w:rPr>
          <w:rFonts w:ascii="Times New Roman" w:hAnsi="Times New Roman" w:cs="Times New Roman"/>
          <w:sz w:val="24"/>
          <w:szCs w:val="24"/>
        </w:rPr>
        <w:t>systems</w:t>
      </w:r>
      <w:r>
        <w:rPr>
          <w:rFonts w:ascii="Times New Roman" w:hAnsi="Times New Roman" w:cs="Times New Roman"/>
          <w:sz w:val="24"/>
          <w:szCs w:val="24"/>
        </w:rPr>
        <w:t xml:space="preserve"> through which they can grow</w:t>
      </w:r>
      <w:r w:rsidRPr="005B6E41">
        <w:rPr>
          <w:rFonts w:ascii="Times New Roman" w:hAnsi="Times New Roman" w:cs="Times New Roman"/>
          <w:sz w:val="24"/>
          <w:szCs w:val="24"/>
        </w:rPr>
        <w:t xml:space="preserve"> truly organic and sustainable</w:t>
      </w:r>
      <w:r>
        <w:rPr>
          <w:rFonts w:ascii="Times New Roman" w:hAnsi="Times New Roman" w:cs="Times New Roman"/>
          <w:sz w:val="24"/>
          <w:szCs w:val="24"/>
        </w:rPr>
        <w:t xml:space="preserve"> trout for our consumption</w:t>
      </w:r>
      <w:r w:rsidRPr="005B6E41">
        <w:rPr>
          <w:rFonts w:ascii="Times New Roman" w:hAnsi="Times New Roman" w:cs="Times New Roman"/>
          <w:sz w:val="24"/>
          <w:szCs w:val="24"/>
        </w:rPr>
        <w:t>. This w</w:t>
      </w:r>
      <w:r>
        <w:rPr>
          <w:rFonts w:ascii="Times New Roman" w:hAnsi="Times New Roman" w:cs="Times New Roman"/>
          <w:sz w:val="24"/>
          <w:szCs w:val="24"/>
        </w:rPr>
        <w:t>ould</w:t>
      </w:r>
      <w:r w:rsidRPr="005B6E41">
        <w:rPr>
          <w:rFonts w:ascii="Times New Roman" w:hAnsi="Times New Roman" w:cs="Times New Roman"/>
          <w:sz w:val="24"/>
          <w:szCs w:val="24"/>
        </w:rPr>
        <w:t xml:space="preserve"> put Canada </w:t>
      </w:r>
      <w:r>
        <w:rPr>
          <w:rFonts w:ascii="Times New Roman" w:hAnsi="Times New Roman" w:cs="Times New Roman"/>
          <w:sz w:val="24"/>
          <w:szCs w:val="24"/>
        </w:rPr>
        <w:t>at</w:t>
      </w:r>
      <w:r w:rsidRPr="005B6E41">
        <w:rPr>
          <w:rFonts w:ascii="Times New Roman" w:hAnsi="Times New Roman" w:cs="Times New Roman"/>
          <w:sz w:val="24"/>
          <w:szCs w:val="24"/>
        </w:rPr>
        <w:t xml:space="preserve"> the forefront of </w:t>
      </w:r>
      <w:r>
        <w:rPr>
          <w:rFonts w:ascii="Times New Roman" w:hAnsi="Times New Roman" w:cs="Times New Roman"/>
          <w:sz w:val="24"/>
          <w:szCs w:val="24"/>
        </w:rPr>
        <w:t>the International Trout farming industry and</w:t>
      </w:r>
      <w:r w:rsidRPr="005B6E41">
        <w:rPr>
          <w:rFonts w:ascii="Times New Roman" w:hAnsi="Times New Roman" w:cs="Times New Roman"/>
          <w:sz w:val="24"/>
          <w:szCs w:val="24"/>
        </w:rPr>
        <w:t xml:space="preserve"> </w:t>
      </w:r>
      <w:r>
        <w:rPr>
          <w:rFonts w:ascii="Times New Roman" w:hAnsi="Times New Roman" w:cs="Times New Roman"/>
          <w:sz w:val="24"/>
          <w:szCs w:val="24"/>
        </w:rPr>
        <w:t>keep our</w:t>
      </w:r>
      <w:r w:rsidRPr="005B6E41">
        <w:rPr>
          <w:rFonts w:ascii="Times New Roman" w:hAnsi="Times New Roman" w:cs="Times New Roman"/>
          <w:sz w:val="24"/>
          <w:szCs w:val="24"/>
        </w:rPr>
        <w:t xml:space="preserve"> freshwater resources clean.</w:t>
      </w:r>
    </w:p>
    <w:p w14:paraId="295689B8" w14:textId="77777777" w:rsidR="005B6E41" w:rsidRPr="000B3B6E" w:rsidRDefault="005B6E41" w:rsidP="00A855AD">
      <w:pPr>
        <w:jc w:val="left"/>
        <w:rPr>
          <w:rFonts w:ascii="Times New Roman" w:hAnsi="Times New Roman" w:cs="Times New Roman"/>
          <w:color w:val="000000" w:themeColor="text1"/>
          <w:sz w:val="24"/>
          <w:szCs w:val="24"/>
        </w:rPr>
      </w:pPr>
    </w:p>
    <w:p w14:paraId="77EE1774" w14:textId="77777777" w:rsidR="00244778" w:rsidRPr="000B3B6E" w:rsidRDefault="00244778" w:rsidP="00A855AD">
      <w:pPr>
        <w:jc w:val="left"/>
        <w:rPr>
          <w:rFonts w:ascii="Times New Roman" w:hAnsi="Times New Roman" w:cs="Times New Roman"/>
          <w:color w:val="000000" w:themeColor="text1"/>
          <w:sz w:val="24"/>
          <w:szCs w:val="24"/>
        </w:rPr>
      </w:pPr>
    </w:p>
    <w:p w14:paraId="0406C584" w14:textId="77777777" w:rsidR="0041736C" w:rsidRPr="00496530" w:rsidRDefault="0041736C">
      <w:pPr>
        <w:rPr>
          <w:rFonts w:ascii="Times New Roman" w:hAnsi="Times New Roman" w:cs="Times New Roman"/>
          <w:sz w:val="24"/>
          <w:szCs w:val="24"/>
        </w:rPr>
      </w:pPr>
      <w:r w:rsidRPr="00496530">
        <w:rPr>
          <w:rFonts w:ascii="Times New Roman" w:hAnsi="Times New Roman" w:cs="Times New Roman"/>
          <w:sz w:val="24"/>
          <w:szCs w:val="24"/>
        </w:rPr>
        <w:t xml:space="preserve">Sincerely, </w:t>
      </w:r>
    </w:p>
    <w:p w14:paraId="12D3FC8C" w14:textId="77777777" w:rsidR="005574EB" w:rsidRPr="00496530" w:rsidRDefault="00496530">
      <w:pPr>
        <w:rPr>
          <w:rFonts w:ascii="Times New Roman" w:hAnsi="Times New Roman" w:cs="Times New Roman"/>
          <w:sz w:val="24"/>
          <w:szCs w:val="24"/>
        </w:rPr>
      </w:pPr>
      <w:r>
        <w:rPr>
          <w:rFonts w:ascii="Times New Roman" w:hAnsi="Times New Roman" w:cs="Times New Roman"/>
          <w:noProof/>
          <w:sz w:val="24"/>
          <w:szCs w:val="24"/>
          <w:lang w:eastAsia="en-CA"/>
        </w:rPr>
        <w:drawing>
          <wp:anchor distT="0" distB="0" distL="114300" distR="114300" simplePos="0" relativeHeight="251657216" behindDoc="0" locked="0" layoutInCell="1" allowOverlap="1" wp14:anchorId="54D516BF" wp14:editId="0DD684F1">
            <wp:simplePos x="0" y="0"/>
            <wp:positionH relativeFrom="column">
              <wp:posOffset>-161925</wp:posOffset>
            </wp:positionH>
            <wp:positionV relativeFrom="paragraph">
              <wp:posOffset>123825</wp:posOffset>
            </wp:positionV>
            <wp:extent cx="1905000" cy="80962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905000" cy="809625"/>
                    </a:xfrm>
                    <a:prstGeom prst="rect">
                      <a:avLst/>
                    </a:prstGeom>
                    <a:noFill/>
                    <a:ln w="9525">
                      <a:noFill/>
                      <a:miter lim="800000"/>
                      <a:headEnd/>
                      <a:tailEnd/>
                    </a:ln>
                  </pic:spPr>
                </pic:pic>
              </a:graphicData>
            </a:graphic>
          </wp:anchor>
        </w:drawing>
      </w:r>
    </w:p>
    <w:p w14:paraId="698C450C" w14:textId="77777777" w:rsidR="001B79AB" w:rsidRPr="00496530" w:rsidRDefault="00496530">
      <w:pPr>
        <w:rPr>
          <w:rFonts w:ascii="Times New Roman" w:hAnsi="Times New Roman" w:cs="Times New Roman"/>
          <w:sz w:val="24"/>
          <w:szCs w:val="24"/>
        </w:rPr>
      </w:pPr>
      <w:r>
        <w:rPr>
          <w:rFonts w:ascii="Times New Roman" w:hAnsi="Times New Roman" w:cs="Times New Roman"/>
          <w:noProof/>
          <w:sz w:val="24"/>
          <w:szCs w:val="24"/>
          <w:lang w:eastAsia="en-CA"/>
        </w:rPr>
        <w:drawing>
          <wp:anchor distT="0" distB="0" distL="114300" distR="114300" simplePos="0" relativeHeight="251658240" behindDoc="0" locked="0" layoutInCell="1" allowOverlap="1" wp14:anchorId="79B6C613" wp14:editId="73D9AD67">
            <wp:simplePos x="0" y="0"/>
            <wp:positionH relativeFrom="column">
              <wp:posOffset>2085975</wp:posOffset>
            </wp:positionH>
            <wp:positionV relativeFrom="paragraph">
              <wp:posOffset>120015</wp:posOffset>
            </wp:positionV>
            <wp:extent cx="1562100" cy="733425"/>
            <wp:effectExtent l="19050" t="0" r="0" b="0"/>
            <wp:wrapNone/>
            <wp:docPr id="3" name="Picture 1" descr="RA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 Signature"/>
                    <pic:cNvPicPr>
                      <a:picLocks noChangeAspect="1" noChangeArrowheads="1"/>
                    </pic:cNvPicPr>
                  </pic:nvPicPr>
                  <pic:blipFill>
                    <a:blip r:embed="rId11" cstate="print"/>
                    <a:srcRect/>
                    <a:stretch>
                      <a:fillRect/>
                    </a:stretch>
                  </pic:blipFill>
                  <pic:spPr bwMode="auto">
                    <a:xfrm>
                      <a:off x="0" y="0"/>
                      <a:ext cx="1562100" cy="733425"/>
                    </a:xfrm>
                    <a:prstGeom prst="rect">
                      <a:avLst/>
                    </a:prstGeom>
                    <a:noFill/>
                    <a:ln w="9525">
                      <a:noFill/>
                      <a:miter lim="800000"/>
                      <a:headEnd/>
                      <a:tailEnd/>
                    </a:ln>
                  </pic:spPr>
                </pic:pic>
              </a:graphicData>
            </a:graphic>
          </wp:anchor>
        </w:drawing>
      </w:r>
    </w:p>
    <w:p w14:paraId="4541D46C" w14:textId="77777777" w:rsidR="0023459C" w:rsidRPr="00496530" w:rsidRDefault="0023459C">
      <w:pPr>
        <w:rPr>
          <w:rFonts w:ascii="Times New Roman" w:hAnsi="Times New Roman" w:cs="Times New Roman"/>
          <w:sz w:val="24"/>
          <w:szCs w:val="24"/>
        </w:rPr>
      </w:pPr>
    </w:p>
    <w:p w14:paraId="097EFEC4" w14:textId="77777777" w:rsidR="00496530" w:rsidRDefault="00496530">
      <w:pPr>
        <w:rPr>
          <w:rFonts w:ascii="Times New Roman" w:hAnsi="Times New Roman" w:cs="Times New Roman"/>
          <w:sz w:val="24"/>
          <w:szCs w:val="24"/>
        </w:rPr>
      </w:pPr>
    </w:p>
    <w:p w14:paraId="68005C46" w14:textId="77777777" w:rsidR="00496530" w:rsidRDefault="00496530">
      <w:pPr>
        <w:rPr>
          <w:rFonts w:ascii="Times New Roman" w:hAnsi="Times New Roman" w:cs="Times New Roman"/>
          <w:sz w:val="24"/>
          <w:szCs w:val="24"/>
        </w:rPr>
      </w:pPr>
    </w:p>
    <w:p w14:paraId="70E0D6AC" w14:textId="77777777" w:rsidR="00496530" w:rsidRDefault="00496530">
      <w:pPr>
        <w:rPr>
          <w:rFonts w:ascii="Times New Roman" w:hAnsi="Times New Roman" w:cs="Times New Roman"/>
          <w:sz w:val="24"/>
          <w:szCs w:val="24"/>
        </w:rPr>
      </w:pPr>
    </w:p>
    <w:p w14:paraId="7C987E3D" w14:textId="77777777" w:rsidR="0023459C" w:rsidRPr="00496530" w:rsidRDefault="00496530">
      <w:pPr>
        <w:rPr>
          <w:rFonts w:ascii="Times New Roman" w:hAnsi="Times New Roman" w:cs="Times New Roman"/>
          <w:sz w:val="24"/>
          <w:szCs w:val="24"/>
        </w:rPr>
      </w:pPr>
      <w:r w:rsidRPr="00496530">
        <w:rPr>
          <w:rFonts w:ascii="Times New Roman" w:hAnsi="Times New Roman" w:cs="Times New Roman"/>
          <w:sz w:val="24"/>
          <w:szCs w:val="24"/>
        </w:rPr>
        <w:t>Claudette Chabot</w:t>
      </w:r>
      <w:r w:rsidRPr="00496530">
        <w:rPr>
          <w:rFonts w:ascii="Times New Roman" w:hAnsi="Times New Roman" w:cs="Times New Roman"/>
          <w:sz w:val="24"/>
          <w:szCs w:val="24"/>
        </w:rPr>
        <w:tab/>
      </w:r>
      <w:r w:rsidRPr="00496530">
        <w:rPr>
          <w:rFonts w:ascii="Times New Roman" w:hAnsi="Times New Roman" w:cs="Times New Roman"/>
          <w:sz w:val="24"/>
          <w:szCs w:val="24"/>
        </w:rPr>
        <w:tab/>
      </w:r>
      <w:r w:rsidRPr="00496530">
        <w:rPr>
          <w:rFonts w:ascii="Times New Roman" w:hAnsi="Times New Roman" w:cs="Times New Roman"/>
          <w:sz w:val="24"/>
          <w:szCs w:val="24"/>
        </w:rPr>
        <w:tab/>
        <w:t>Bob Duncanson</w:t>
      </w:r>
    </w:p>
    <w:p w14:paraId="012FF0CF" w14:textId="77777777" w:rsidR="00496530" w:rsidRPr="00496530" w:rsidRDefault="00496530">
      <w:pPr>
        <w:rPr>
          <w:rFonts w:ascii="Times New Roman" w:hAnsi="Times New Roman" w:cs="Times New Roman"/>
          <w:sz w:val="24"/>
          <w:szCs w:val="24"/>
        </w:rPr>
      </w:pPr>
      <w:r w:rsidRPr="00496530">
        <w:rPr>
          <w:rFonts w:ascii="Times New Roman" w:hAnsi="Times New Roman" w:cs="Times New Roman"/>
          <w:sz w:val="24"/>
          <w:szCs w:val="24"/>
        </w:rPr>
        <w:t xml:space="preserve">Chair </w:t>
      </w:r>
      <w:r>
        <w:rPr>
          <w:rFonts w:ascii="Times New Roman" w:hAnsi="Times New Roman" w:cs="Times New Roman"/>
          <w:sz w:val="24"/>
          <w:szCs w:val="24"/>
        </w:rPr>
        <w:t>-</w:t>
      </w:r>
      <w:r w:rsidRPr="00496530">
        <w:rPr>
          <w:rFonts w:ascii="Times New Roman" w:hAnsi="Times New Roman" w:cs="Times New Roman"/>
          <w:sz w:val="24"/>
          <w:szCs w:val="24"/>
        </w:rPr>
        <w:tab/>
        <w:t>Aquaculture Committee</w:t>
      </w:r>
      <w:r w:rsidRPr="00496530">
        <w:rPr>
          <w:rFonts w:ascii="Times New Roman" w:hAnsi="Times New Roman" w:cs="Times New Roman"/>
          <w:sz w:val="24"/>
          <w:szCs w:val="24"/>
        </w:rPr>
        <w:tab/>
        <w:t>Executive Director</w:t>
      </w:r>
    </w:p>
    <w:p w14:paraId="2735F869" w14:textId="77777777" w:rsidR="00496530" w:rsidRDefault="00496530">
      <w:pPr>
        <w:rPr>
          <w:rFonts w:ascii="Times New Roman" w:hAnsi="Times New Roman" w:cs="Times New Roman"/>
          <w:sz w:val="24"/>
          <w:szCs w:val="24"/>
        </w:rPr>
      </w:pPr>
      <w:r w:rsidRPr="00496530">
        <w:rPr>
          <w:rFonts w:ascii="Times New Roman" w:hAnsi="Times New Roman" w:cs="Times New Roman"/>
          <w:sz w:val="24"/>
          <w:szCs w:val="24"/>
        </w:rPr>
        <w:t>Georgian Bay Association</w:t>
      </w:r>
      <w:r w:rsidRPr="00496530">
        <w:rPr>
          <w:rFonts w:ascii="Times New Roman" w:hAnsi="Times New Roman" w:cs="Times New Roman"/>
          <w:sz w:val="24"/>
          <w:szCs w:val="24"/>
        </w:rPr>
        <w:tab/>
      </w:r>
      <w:r>
        <w:tab/>
      </w:r>
      <w:r w:rsidRPr="00496530">
        <w:rPr>
          <w:rFonts w:ascii="Times New Roman" w:hAnsi="Times New Roman" w:cs="Times New Roman"/>
          <w:sz w:val="24"/>
          <w:szCs w:val="24"/>
        </w:rPr>
        <w:t>Georgian Bay Association</w:t>
      </w:r>
    </w:p>
    <w:p w14:paraId="5C87AB5C" w14:textId="77777777" w:rsidR="00F62B17" w:rsidRDefault="00F62B17">
      <w:pPr>
        <w:rPr>
          <w:rFonts w:ascii="Times New Roman" w:hAnsi="Times New Roman" w:cs="Times New Roman"/>
          <w:sz w:val="24"/>
          <w:szCs w:val="24"/>
        </w:rPr>
      </w:pPr>
    </w:p>
    <w:p w14:paraId="5BC5DE3F" w14:textId="77777777" w:rsidR="005B6E41" w:rsidRPr="005B6E41" w:rsidRDefault="005B6E41" w:rsidP="005B6E41">
      <w:pPr>
        <w:jc w:val="left"/>
        <w:rPr>
          <w:rFonts w:ascii="Times New Roman" w:eastAsia="Calibri" w:hAnsi="Times New Roman" w:cs="Times New Roman"/>
          <w:sz w:val="24"/>
          <w:szCs w:val="24"/>
        </w:rPr>
      </w:pPr>
      <w:r w:rsidRPr="005B6E41">
        <w:rPr>
          <w:rFonts w:ascii="Times New Roman" w:eastAsia="Calibri" w:hAnsi="Times New Roman" w:cs="Times New Roman"/>
          <w:sz w:val="24"/>
          <w:szCs w:val="24"/>
        </w:rPr>
        <w:t xml:space="preserve">References </w:t>
      </w:r>
    </w:p>
    <w:p w14:paraId="50EBF5BF" w14:textId="77777777" w:rsidR="005B6E41" w:rsidRPr="005B6E41" w:rsidRDefault="005B6E41" w:rsidP="005B6E41">
      <w:pPr>
        <w:jc w:val="left"/>
        <w:rPr>
          <w:rFonts w:ascii="Times New Roman" w:eastAsia="Calibri" w:hAnsi="Times New Roman" w:cs="Times New Roman"/>
          <w:sz w:val="24"/>
          <w:szCs w:val="24"/>
        </w:rPr>
      </w:pPr>
      <w:r w:rsidRPr="005B6E41">
        <w:rPr>
          <w:rFonts w:ascii="Times New Roman" w:eastAsia="Calibri" w:hAnsi="Times New Roman" w:cs="Times New Roman"/>
          <w:sz w:val="24"/>
          <w:szCs w:val="24"/>
        </w:rPr>
        <w:t xml:space="preserve">EC </w:t>
      </w:r>
      <w:r w:rsidRPr="005B6E41">
        <w:rPr>
          <w:rFonts w:ascii="Times New Roman" w:eastAsia="Times-Roman" w:hAnsi="Times New Roman" w:cs="Times New Roman"/>
          <w:color w:val="000000"/>
          <w:sz w:val="24"/>
          <w:szCs w:val="24"/>
        </w:rPr>
        <w:t>Environment Canada 2013, Science and Monitoring Synthesis for South-Eastern Georgian Bay. https://georgianbay.civicweb.net/Documents/DocumentDisplay.aspx?Id...</w:t>
      </w:r>
    </w:p>
    <w:p w14:paraId="073F7895" w14:textId="77777777" w:rsidR="005B6E41" w:rsidRDefault="005B6E41" w:rsidP="005B6E41">
      <w:pPr>
        <w:jc w:val="left"/>
        <w:rPr>
          <w:rFonts w:ascii="Times New Roman" w:hAnsi="Times New Roman" w:cs="Times New Roman"/>
          <w:sz w:val="24"/>
          <w:szCs w:val="24"/>
        </w:rPr>
      </w:pPr>
    </w:p>
    <w:p w14:paraId="29019797" w14:textId="77777777" w:rsidR="005B6E41" w:rsidRPr="005B6E41" w:rsidRDefault="005B6E41" w:rsidP="005B6E41">
      <w:pPr>
        <w:jc w:val="left"/>
        <w:rPr>
          <w:rFonts w:ascii="Times New Roman" w:eastAsia="Times-Roman" w:hAnsi="Times New Roman" w:cs="Times New Roman"/>
          <w:color w:val="0000FF"/>
          <w:sz w:val="24"/>
          <w:szCs w:val="24"/>
        </w:rPr>
      </w:pPr>
      <w:r w:rsidRPr="005B6E41">
        <w:rPr>
          <w:rFonts w:ascii="Times New Roman" w:eastAsia="Calibri" w:hAnsi="Times New Roman" w:cs="Times New Roman"/>
          <w:sz w:val="24"/>
          <w:szCs w:val="24"/>
        </w:rPr>
        <w:t xml:space="preserve">EC </w:t>
      </w:r>
      <w:r w:rsidRPr="005B6E41">
        <w:rPr>
          <w:rFonts w:ascii="Times New Roman" w:eastAsia="Times-Roman" w:hAnsi="Times New Roman" w:cs="Times New Roman"/>
          <w:color w:val="000000"/>
          <w:sz w:val="24"/>
          <w:szCs w:val="24"/>
        </w:rPr>
        <w:t>Environment Canada 2012, The 2012 Great Lakes Water Quality Agreement</w:t>
      </w:r>
    </w:p>
    <w:p w14:paraId="3D213CD2" w14:textId="77777777" w:rsidR="005B6E41" w:rsidRDefault="001D6476" w:rsidP="005B6E41">
      <w:pPr>
        <w:jc w:val="left"/>
        <w:rPr>
          <w:rFonts w:ascii="Times New Roman" w:eastAsia="Times-Roman" w:hAnsi="Times New Roman" w:cs="Times New Roman"/>
          <w:color w:val="0000FF"/>
          <w:sz w:val="24"/>
          <w:szCs w:val="24"/>
        </w:rPr>
      </w:pPr>
      <w:hyperlink r:id="rId12" w:history="1">
        <w:r w:rsidR="006D4133" w:rsidRPr="005347CE">
          <w:rPr>
            <w:rStyle w:val="Hyperlink"/>
            <w:rFonts w:ascii="Times New Roman" w:eastAsia="Times-Roman" w:hAnsi="Times New Roman" w:cs="Times New Roman"/>
            <w:sz w:val="24"/>
            <w:szCs w:val="24"/>
          </w:rPr>
          <w:t>http://www.ijc.org/en_/Great_Lakes_Water_Quality</w:t>
        </w:r>
      </w:hyperlink>
    </w:p>
    <w:p w14:paraId="3F270A46" w14:textId="77777777" w:rsidR="006D4133" w:rsidRDefault="006D4133" w:rsidP="005B6E41">
      <w:pPr>
        <w:jc w:val="left"/>
        <w:rPr>
          <w:rFonts w:ascii="Times New Roman" w:hAnsi="Times New Roman" w:cs="Times New Roman"/>
          <w:sz w:val="24"/>
          <w:szCs w:val="24"/>
        </w:rPr>
      </w:pPr>
    </w:p>
    <w:p w14:paraId="57C1EBEE" w14:textId="77777777" w:rsidR="005B6E41" w:rsidRPr="005B6E41" w:rsidRDefault="005B6E41" w:rsidP="005B6E41">
      <w:pPr>
        <w:jc w:val="left"/>
        <w:rPr>
          <w:rFonts w:ascii="Times New Roman" w:eastAsia="Calibri" w:hAnsi="Times New Roman" w:cs="Times New Roman"/>
          <w:sz w:val="24"/>
          <w:szCs w:val="24"/>
        </w:rPr>
      </w:pPr>
      <w:r w:rsidRPr="005B6E41">
        <w:rPr>
          <w:rFonts w:ascii="Times New Roman" w:eastAsia="Calibri" w:hAnsi="Times New Roman" w:cs="Times New Roman"/>
          <w:sz w:val="24"/>
          <w:szCs w:val="24"/>
        </w:rPr>
        <w:t>Hamblin, P. F. and Gale, P. 2002. Water Quality Modeling of Caged Aquaculture Impacts in Lake Wolsey, North Channel of Lake Huron. Journal of Great Lakes Research 28:32-43.</w:t>
      </w:r>
    </w:p>
    <w:p w14:paraId="4584F4C2" w14:textId="77777777" w:rsidR="005B6E41" w:rsidRDefault="005B6E41" w:rsidP="005B6E41">
      <w:pPr>
        <w:jc w:val="left"/>
        <w:rPr>
          <w:rFonts w:ascii="Times New Roman" w:hAnsi="Times New Roman" w:cs="Times New Roman"/>
          <w:sz w:val="24"/>
          <w:szCs w:val="24"/>
        </w:rPr>
      </w:pPr>
    </w:p>
    <w:p w14:paraId="18AE9484" w14:textId="77777777" w:rsidR="005B6E41" w:rsidRDefault="005B6E41" w:rsidP="005B6E41">
      <w:pPr>
        <w:jc w:val="left"/>
        <w:rPr>
          <w:rFonts w:ascii="Times New Roman" w:hAnsi="Times New Roman" w:cs="Times New Roman"/>
          <w:sz w:val="24"/>
          <w:szCs w:val="24"/>
        </w:rPr>
      </w:pPr>
      <w:proofErr w:type="spellStart"/>
      <w:r w:rsidRPr="005B6E41">
        <w:rPr>
          <w:rFonts w:ascii="Times New Roman" w:eastAsia="Calibri" w:hAnsi="Times New Roman" w:cs="Times New Roman"/>
          <w:sz w:val="24"/>
          <w:szCs w:val="24"/>
        </w:rPr>
        <w:t>Hille</w:t>
      </w:r>
      <w:proofErr w:type="spellEnd"/>
      <w:r w:rsidRPr="005B6E41">
        <w:rPr>
          <w:rFonts w:ascii="Times New Roman" w:eastAsia="Calibri" w:hAnsi="Times New Roman" w:cs="Times New Roman"/>
          <w:sz w:val="24"/>
          <w:szCs w:val="24"/>
        </w:rPr>
        <w:t xml:space="preserve">, K.A. 2008. Does Aquaculture Impact Benthic Algal Ecology? A study on the effects of an experimental cage aquaculture operation on epilithic biofilms. MS Thesis Department of </w:t>
      </w:r>
    </w:p>
    <w:p w14:paraId="7C843DDA" w14:textId="77777777" w:rsidR="005B6E41" w:rsidRDefault="005B6E41" w:rsidP="005B6E41">
      <w:pPr>
        <w:jc w:val="left"/>
        <w:rPr>
          <w:rFonts w:ascii="Times New Roman" w:hAnsi="Times New Roman" w:cs="Times New Roman"/>
          <w:sz w:val="24"/>
          <w:szCs w:val="24"/>
        </w:rPr>
      </w:pPr>
    </w:p>
    <w:p w14:paraId="7845D358" w14:textId="77777777" w:rsidR="005B6E41" w:rsidRPr="005B6E41" w:rsidRDefault="005B6E41" w:rsidP="005B6E41">
      <w:pPr>
        <w:jc w:val="left"/>
        <w:rPr>
          <w:rFonts w:ascii="Times New Roman" w:eastAsia="Granjon" w:hAnsi="Times New Roman" w:cs="Times New Roman"/>
          <w:color w:val="000000"/>
          <w:sz w:val="24"/>
          <w:szCs w:val="24"/>
        </w:rPr>
      </w:pPr>
      <w:r w:rsidRPr="005B6E41">
        <w:rPr>
          <w:rFonts w:ascii="Times New Roman" w:eastAsia="Calibri" w:hAnsi="Times New Roman" w:cs="Times New Roman"/>
          <w:sz w:val="24"/>
          <w:szCs w:val="24"/>
        </w:rPr>
        <w:t>Biological Sciences, U of Manitoba, 2008, pp339 http://mspace.lib.umanitoba.ca/handle/1993/3124</w:t>
      </w:r>
    </w:p>
    <w:p w14:paraId="29C9E09D" w14:textId="77777777" w:rsidR="005B6E41" w:rsidRDefault="005B6E41" w:rsidP="005B6E41">
      <w:pPr>
        <w:autoSpaceDE w:val="0"/>
        <w:jc w:val="left"/>
        <w:rPr>
          <w:rFonts w:ascii="Times New Roman" w:eastAsia="Granjon" w:hAnsi="Times New Roman" w:cs="Times New Roman"/>
          <w:color w:val="000000"/>
          <w:sz w:val="24"/>
          <w:szCs w:val="24"/>
        </w:rPr>
      </w:pPr>
    </w:p>
    <w:p w14:paraId="40BAB470" w14:textId="77777777" w:rsidR="005B6E41" w:rsidRPr="005B6E41" w:rsidRDefault="005B6E41" w:rsidP="005B6E41">
      <w:pPr>
        <w:autoSpaceDE w:val="0"/>
        <w:jc w:val="left"/>
        <w:rPr>
          <w:rFonts w:ascii="Times New Roman" w:eastAsia="Calibri" w:hAnsi="Times New Roman" w:cs="Times New Roman"/>
          <w:sz w:val="24"/>
          <w:szCs w:val="24"/>
        </w:rPr>
      </w:pPr>
      <w:r w:rsidRPr="005B6E41">
        <w:rPr>
          <w:rFonts w:ascii="Times New Roman" w:eastAsia="Granjon" w:hAnsi="Times New Roman" w:cs="Times New Roman"/>
          <w:color w:val="000000"/>
          <w:sz w:val="24"/>
          <w:szCs w:val="24"/>
        </w:rPr>
        <w:t xml:space="preserve">Hinderer, Julie M. and Michael W. Murray. 2011 </w:t>
      </w:r>
      <w:r w:rsidRPr="005B6E41">
        <w:rPr>
          <w:rFonts w:ascii="Times New Roman" w:eastAsia="Calibri" w:hAnsi="Times New Roman" w:cs="Times New Roman"/>
          <w:color w:val="000000"/>
          <w:sz w:val="24"/>
          <w:szCs w:val="24"/>
        </w:rPr>
        <w:t>Feast and Famine in the Great Lakes: How Nutrients and Invasive Species Interact to Overwhelm the Coasts and Starve Offshore Waters Report to National Wildlife Foundation. Pp 44.</w:t>
      </w:r>
    </w:p>
    <w:p w14:paraId="55A8F884" w14:textId="77777777" w:rsidR="005B6E41" w:rsidRDefault="005B6E41" w:rsidP="005B6E41">
      <w:pPr>
        <w:jc w:val="left"/>
        <w:rPr>
          <w:rFonts w:ascii="Times New Roman" w:hAnsi="Times New Roman" w:cs="Times New Roman"/>
          <w:sz w:val="24"/>
          <w:szCs w:val="24"/>
        </w:rPr>
      </w:pPr>
    </w:p>
    <w:p w14:paraId="4E52B2E6" w14:textId="77777777" w:rsidR="005B6E41" w:rsidRPr="005B6E41" w:rsidRDefault="005B6E41" w:rsidP="005B6E41">
      <w:pPr>
        <w:jc w:val="left"/>
        <w:rPr>
          <w:rFonts w:ascii="Times New Roman" w:eastAsia="Calibri" w:hAnsi="Times New Roman" w:cs="Times New Roman"/>
          <w:sz w:val="24"/>
          <w:szCs w:val="24"/>
        </w:rPr>
      </w:pPr>
      <w:r w:rsidRPr="005B6E41">
        <w:rPr>
          <w:rFonts w:ascii="Times New Roman" w:eastAsia="Calibri" w:hAnsi="Times New Roman" w:cs="Times New Roman"/>
          <w:sz w:val="24"/>
          <w:szCs w:val="24"/>
        </w:rPr>
        <w:t xml:space="preserve">Matthew T. Martens, Alexander J. Wall, Greg G. </w:t>
      </w:r>
      <w:proofErr w:type="spellStart"/>
      <w:r w:rsidRPr="005B6E41">
        <w:rPr>
          <w:rFonts w:ascii="Times New Roman" w:eastAsia="Calibri" w:hAnsi="Times New Roman" w:cs="Times New Roman"/>
          <w:sz w:val="24"/>
          <w:szCs w:val="24"/>
        </w:rPr>
        <w:t>Pylec</w:t>
      </w:r>
      <w:proofErr w:type="spellEnd"/>
      <w:r w:rsidRPr="005B6E41">
        <w:rPr>
          <w:rFonts w:ascii="Times New Roman" w:eastAsia="Calibri" w:hAnsi="Times New Roman" w:cs="Times New Roman"/>
          <w:sz w:val="24"/>
          <w:szCs w:val="24"/>
        </w:rPr>
        <w:t xml:space="preserve">, Blair A. </w:t>
      </w:r>
      <w:proofErr w:type="spellStart"/>
      <w:r w:rsidRPr="005B6E41">
        <w:rPr>
          <w:rFonts w:ascii="Times New Roman" w:eastAsia="Calibri" w:hAnsi="Times New Roman" w:cs="Times New Roman"/>
          <w:sz w:val="24"/>
          <w:szCs w:val="24"/>
        </w:rPr>
        <w:t>Wasylenko</w:t>
      </w:r>
      <w:proofErr w:type="spellEnd"/>
      <w:r w:rsidRPr="005B6E41">
        <w:rPr>
          <w:rFonts w:ascii="Times New Roman" w:eastAsia="Calibri" w:hAnsi="Times New Roman" w:cs="Times New Roman"/>
          <w:sz w:val="24"/>
          <w:szCs w:val="24"/>
        </w:rPr>
        <w:t xml:space="preserve">, William A. Dew, </w:t>
      </w:r>
    </w:p>
    <w:p w14:paraId="55A5FE51" w14:textId="77777777" w:rsidR="005B6E41" w:rsidRPr="005B6E41" w:rsidRDefault="005B6E41" w:rsidP="005B6E41">
      <w:pPr>
        <w:jc w:val="left"/>
        <w:rPr>
          <w:rFonts w:ascii="Times New Roman" w:eastAsia="Calibri" w:hAnsi="Times New Roman" w:cs="Times New Roman"/>
          <w:sz w:val="24"/>
          <w:szCs w:val="24"/>
        </w:rPr>
      </w:pPr>
      <w:r w:rsidRPr="005B6E41">
        <w:rPr>
          <w:rFonts w:ascii="Times New Roman" w:eastAsia="Calibri" w:hAnsi="Times New Roman" w:cs="Times New Roman"/>
          <w:sz w:val="24"/>
          <w:szCs w:val="24"/>
        </w:rPr>
        <w:t xml:space="preserve">Robert H. </w:t>
      </w:r>
      <w:proofErr w:type="spellStart"/>
      <w:r w:rsidRPr="005B6E41">
        <w:rPr>
          <w:rFonts w:ascii="Times New Roman" w:eastAsia="Calibri" w:hAnsi="Times New Roman" w:cs="Times New Roman"/>
          <w:sz w:val="24"/>
          <w:szCs w:val="24"/>
        </w:rPr>
        <w:t>Devline</w:t>
      </w:r>
      <w:proofErr w:type="spellEnd"/>
      <w:r w:rsidRPr="005B6E41">
        <w:rPr>
          <w:rFonts w:ascii="Times New Roman" w:eastAsia="Calibri" w:hAnsi="Times New Roman" w:cs="Times New Roman"/>
          <w:sz w:val="24"/>
          <w:szCs w:val="24"/>
        </w:rPr>
        <w:t xml:space="preserve">, Paul J. </w:t>
      </w:r>
      <w:proofErr w:type="spellStart"/>
      <w:r w:rsidRPr="005B6E41">
        <w:rPr>
          <w:rFonts w:ascii="Times New Roman" w:eastAsia="Calibri" w:hAnsi="Times New Roman" w:cs="Times New Roman"/>
          <w:sz w:val="24"/>
          <w:szCs w:val="24"/>
        </w:rPr>
        <w:t>Blanchfield</w:t>
      </w:r>
      <w:proofErr w:type="spellEnd"/>
      <w:r w:rsidRPr="005B6E41">
        <w:rPr>
          <w:rFonts w:ascii="Times New Roman" w:eastAsia="Calibri" w:hAnsi="Times New Roman" w:cs="Times New Roman"/>
          <w:sz w:val="24"/>
          <w:szCs w:val="24"/>
        </w:rPr>
        <w:t>,  (2014) Growth and feeding efficiency of wild and aquaculture genotypes of rainbow trout (Oncorhynchus mykiss) common to Lake Huron, Canada, J. Great Lakes Res. Volume 40, PP 377–384</w:t>
      </w:r>
    </w:p>
    <w:p w14:paraId="5C1A3E51" w14:textId="77777777" w:rsidR="005B6E41" w:rsidRDefault="005B6E41" w:rsidP="005B6E41">
      <w:pPr>
        <w:jc w:val="left"/>
        <w:rPr>
          <w:rFonts w:ascii="Times New Roman" w:hAnsi="Times New Roman" w:cs="Times New Roman"/>
          <w:sz w:val="24"/>
          <w:szCs w:val="24"/>
        </w:rPr>
      </w:pPr>
    </w:p>
    <w:p w14:paraId="75D5A1E8" w14:textId="77777777" w:rsidR="005B6E41" w:rsidRPr="005B6E41" w:rsidRDefault="005B6E41" w:rsidP="005B6E41">
      <w:pPr>
        <w:jc w:val="left"/>
        <w:rPr>
          <w:rFonts w:ascii="Times New Roman" w:eastAsia="Calibri" w:hAnsi="Times New Roman" w:cs="Times New Roman"/>
          <w:sz w:val="24"/>
          <w:szCs w:val="24"/>
        </w:rPr>
      </w:pPr>
      <w:r w:rsidRPr="005B6E41">
        <w:rPr>
          <w:rFonts w:ascii="Times New Roman" w:eastAsia="Calibri" w:hAnsi="Times New Roman" w:cs="Times New Roman"/>
          <w:sz w:val="24"/>
          <w:szCs w:val="24"/>
        </w:rPr>
        <w:t>Milne, J.E. 2012, Monitoring and Modeling Total Phosphorus Contributions to a Freshwater Lake with Cage-Aquaculture, (M.Sc. dissertation, University of Guelph), 2012.</w:t>
      </w:r>
    </w:p>
    <w:p w14:paraId="1FB1447C" w14:textId="77777777" w:rsidR="005B6E41" w:rsidRDefault="005B6E41" w:rsidP="005B6E41">
      <w:pPr>
        <w:jc w:val="left"/>
        <w:rPr>
          <w:rFonts w:ascii="Times New Roman" w:hAnsi="Times New Roman" w:cs="Times New Roman"/>
          <w:sz w:val="24"/>
          <w:szCs w:val="24"/>
        </w:rPr>
      </w:pPr>
    </w:p>
    <w:p w14:paraId="6E9CFE9E" w14:textId="77777777" w:rsidR="005B6E41" w:rsidRPr="005B6E41" w:rsidRDefault="005B6E41" w:rsidP="005B6E41">
      <w:pPr>
        <w:jc w:val="left"/>
        <w:rPr>
          <w:rFonts w:ascii="Times New Roman" w:eastAsia="Calibri" w:hAnsi="Times New Roman" w:cs="Times New Roman"/>
          <w:sz w:val="24"/>
          <w:szCs w:val="24"/>
        </w:rPr>
      </w:pPr>
      <w:r w:rsidRPr="005B6E41">
        <w:rPr>
          <w:rFonts w:ascii="Times New Roman" w:eastAsia="Calibri" w:hAnsi="Times New Roman" w:cs="Times New Roman"/>
          <w:sz w:val="24"/>
          <w:szCs w:val="24"/>
        </w:rPr>
        <w:t xml:space="preserve">Patterson, K. and PJ </w:t>
      </w:r>
      <w:proofErr w:type="spellStart"/>
      <w:r w:rsidRPr="005B6E41">
        <w:rPr>
          <w:rFonts w:ascii="Times New Roman" w:eastAsia="Calibri" w:hAnsi="Times New Roman" w:cs="Times New Roman"/>
          <w:sz w:val="24"/>
          <w:szCs w:val="24"/>
        </w:rPr>
        <w:t>Blanchfield</w:t>
      </w:r>
      <w:proofErr w:type="spellEnd"/>
      <w:r w:rsidRPr="005B6E41">
        <w:rPr>
          <w:rFonts w:ascii="Times New Roman" w:eastAsia="Calibri" w:hAnsi="Times New Roman" w:cs="Times New Roman"/>
          <w:sz w:val="24"/>
          <w:szCs w:val="24"/>
        </w:rPr>
        <w:t xml:space="preserve">. </w:t>
      </w:r>
      <w:proofErr w:type="gramStart"/>
      <w:r w:rsidRPr="005B6E41">
        <w:rPr>
          <w:rFonts w:ascii="Times New Roman" w:eastAsia="Calibri" w:hAnsi="Times New Roman" w:cs="Times New Roman"/>
          <w:sz w:val="24"/>
          <w:szCs w:val="24"/>
        </w:rPr>
        <w:t>2013  Oncorhynchus</w:t>
      </w:r>
      <w:proofErr w:type="gramEnd"/>
      <w:r w:rsidRPr="005B6E41">
        <w:rPr>
          <w:rFonts w:ascii="Times New Roman" w:eastAsia="Calibri" w:hAnsi="Times New Roman" w:cs="Times New Roman"/>
          <w:sz w:val="24"/>
          <w:szCs w:val="24"/>
        </w:rPr>
        <w:t xml:space="preserve"> mykiss escaped from commercial freshwater aquaculture pens in Lake Huron, Canada Aquaculture Environment Interactions,  Vol. 4 PP53-65.</w:t>
      </w:r>
    </w:p>
    <w:p w14:paraId="17E0EEBC" w14:textId="77777777" w:rsidR="00AB3D1F" w:rsidRDefault="00AB3D1F" w:rsidP="006D4133">
      <w:pPr>
        <w:jc w:val="center"/>
        <w:rPr>
          <w:rFonts w:cs="Arial"/>
          <w:b/>
          <w:sz w:val="24"/>
          <w:szCs w:val="24"/>
        </w:rPr>
      </w:pPr>
    </w:p>
    <w:p w14:paraId="2B33552D" w14:textId="77777777" w:rsidR="006D4133" w:rsidRPr="006D4133" w:rsidRDefault="006D4133" w:rsidP="006D4133">
      <w:pPr>
        <w:jc w:val="center"/>
        <w:rPr>
          <w:rFonts w:cs="Arial"/>
          <w:b/>
          <w:sz w:val="24"/>
          <w:szCs w:val="24"/>
        </w:rPr>
      </w:pPr>
      <w:r w:rsidRPr="006D4133">
        <w:rPr>
          <w:rFonts w:cs="Arial"/>
          <w:b/>
          <w:sz w:val="24"/>
          <w:szCs w:val="24"/>
        </w:rPr>
        <w:lastRenderedPageBreak/>
        <w:t>Attachment A</w:t>
      </w:r>
    </w:p>
    <w:p w14:paraId="6B575FA2" w14:textId="77777777" w:rsidR="006D4133" w:rsidRPr="006D4133" w:rsidRDefault="006D4133" w:rsidP="006D4133">
      <w:pPr>
        <w:jc w:val="center"/>
        <w:rPr>
          <w:rFonts w:ascii="Times New Roman" w:hAnsi="Times New Roman" w:cs="Times New Roman"/>
          <w:sz w:val="24"/>
          <w:szCs w:val="24"/>
        </w:rPr>
      </w:pPr>
    </w:p>
    <w:p w14:paraId="11FCC436" w14:textId="77777777" w:rsidR="006D4133" w:rsidRPr="006D4133" w:rsidRDefault="006D4133" w:rsidP="006D4133">
      <w:pPr>
        <w:rPr>
          <w:rFonts w:ascii="Times New Roman" w:hAnsi="Times New Roman" w:cs="Times New Roman"/>
          <w:color w:val="000000" w:themeColor="text1"/>
          <w:sz w:val="24"/>
          <w:szCs w:val="24"/>
        </w:rPr>
      </w:pPr>
      <w:r w:rsidRPr="006D4133">
        <w:rPr>
          <w:rFonts w:ascii="Times New Roman" w:hAnsi="Times New Roman" w:cs="Times New Roman"/>
          <w:sz w:val="24"/>
          <w:szCs w:val="24"/>
        </w:rPr>
        <w:t xml:space="preserve">GBA’s Response to NOAA’s </w:t>
      </w:r>
      <w:proofErr w:type="gramStart"/>
      <w:r w:rsidRPr="006D4133">
        <w:rPr>
          <w:rFonts w:ascii="Times New Roman" w:hAnsi="Times New Roman" w:cs="Times New Roman"/>
          <w:sz w:val="24"/>
          <w:szCs w:val="24"/>
        </w:rPr>
        <w:t>Paper :</w:t>
      </w:r>
      <w:proofErr w:type="gramEnd"/>
      <w:r w:rsidRPr="006D4133">
        <w:rPr>
          <w:rFonts w:ascii="Times New Roman" w:hAnsi="Times New Roman" w:cs="Times New Roman"/>
          <w:sz w:val="24"/>
          <w:szCs w:val="24"/>
        </w:rPr>
        <w:t xml:space="preserve"> </w:t>
      </w:r>
      <w:r w:rsidRPr="006D4133">
        <w:rPr>
          <w:rFonts w:ascii="Times New Roman" w:hAnsi="Times New Roman" w:cs="Times New Roman"/>
          <w:color w:val="000000" w:themeColor="text1"/>
          <w:sz w:val="24"/>
          <w:szCs w:val="24"/>
          <w:lang w:eastAsia="en-CA"/>
        </w:rPr>
        <w:t>Phosphorus Output from Cage Aquaculture in Ontario (Revised July 2012)</w:t>
      </w:r>
    </w:p>
    <w:p w14:paraId="290016EC" w14:textId="77777777" w:rsidR="006D4133" w:rsidRPr="006D4133" w:rsidRDefault="006D4133" w:rsidP="006D4133">
      <w:pPr>
        <w:rPr>
          <w:rFonts w:ascii="Times New Roman" w:hAnsi="Times New Roman" w:cs="Times New Roman"/>
          <w:color w:val="000000" w:themeColor="text1"/>
          <w:sz w:val="24"/>
          <w:szCs w:val="24"/>
        </w:rPr>
      </w:pPr>
    </w:p>
    <w:p w14:paraId="037C2445" w14:textId="6B936CCD"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sz w:val="24"/>
          <w:szCs w:val="24"/>
        </w:rPr>
        <w:t>Note to the reader: GBA’s Phosphorous Fact sheet was initiated after reading</w:t>
      </w:r>
      <w:r w:rsidR="0076460C">
        <w:rPr>
          <w:rFonts w:ascii="Times New Roman" w:hAnsi="Times New Roman" w:cs="Times New Roman"/>
          <w:sz w:val="24"/>
          <w:szCs w:val="24"/>
        </w:rPr>
        <w:t xml:space="preserve"> </w:t>
      </w:r>
    </w:p>
    <w:p w14:paraId="4C8817F3" w14:textId="214E8FA8"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sz w:val="24"/>
          <w:szCs w:val="24"/>
        </w:rPr>
        <w:t xml:space="preserve">the Northern Ontario’s Aquaculture Association’s (NOAA’s) own Fact Sheet, </w:t>
      </w:r>
      <w:r w:rsidRPr="006D4133">
        <w:rPr>
          <w:rFonts w:ascii="Times New Roman" w:hAnsi="Times New Roman" w:cs="Times New Roman"/>
          <w:i/>
          <w:sz w:val="24"/>
          <w:szCs w:val="24"/>
        </w:rPr>
        <w:t xml:space="preserve">Phosphorus Output from Cage Culture in Ontario, July 2012. </w:t>
      </w:r>
      <w:r w:rsidRPr="006D4133">
        <w:rPr>
          <w:rFonts w:ascii="Times New Roman" w:hAnsi="Times New Roman" w:cs="Times New Roman"/>
          <w:sz w:val="24"/>
          <w:szCs w:val="24"/>
        </w:rPr>
        <w:t xml:space="preserve">The NOAA document contains a number of questionable and unsubstantiated assertions which allege that the effect of the cage culture of rainbow trout in Lake Huron is minimal or non-existent. The GBA has been watching </w:t>
      </w:r>
      <w:r w:rsidR="0076460C">
        <w:rPr>
          <w:rFonts w:ascii="Times New Roman" w:hAnsi="Times New Roman" w:cs="Times New Roman"/>
          <w:sz w:val="24"/>
          <w:szCs w:val="24"/>
        </w:rPr>
        <w:t xml:space="preserve">developments in </w:t>
      </w:r>
      <w:r w:rsidRPr="006D4133">
        <w:rPr>
          <w:rFonts w:ascii="Times New Roman" w:hAnsi="Times New Roman" w:cs="Times New Roman"/>
          <w:sz w:val="24"/>
          <w:szCs w:val="24"/>
        </w:rPr>
        <w:t xml:space="preserve">the cage aquaculture industry since the late 1990’s. In those years, there has been little expansion of the freshwater farming industry. However, the demand for freshwater farmed production of fish is </w:t>
      </w:r>
      <w:r w:rsidR="0076460C">
        <w:rPr>
          <w:rFonts w:ascii="Times New Roman" w:hAnsi="Times New Roman" w:cs="Times New Roman"/>
          <w:sz w:val="24"/>
          <w:szCs w:val="24"/>
        </w:rPr>
        <w:t>steadily</w:t>
      </w:r>
      <w:r w:rsidR="0076460C" w:rsidRPr="006D4133">
        <w:rPr>
          <w:rFonts w:ascii="Times New Roman" w:hAnsi="Times New Roman" w:cs="Times New Roman"/>
          <w:sz w:val="24"/>
          <w:szCs w:val="24"/>
        </w:rPr>
        <w:t xml:space="preserve"> </w:t>
      </w:r>
      <w:r w:rsidRPr="006D4133">
        <w:rPr>
          <w:rFonts w:ascii="Times New Roman" w:hAnsi="Times New Roman" w:cs="Times New Roman"/>
          <w:sz w:val="24"/>
          <w:szCs w:val="24"/>
        </w:rPr>
        <w:t>increasing</w:t>
      </w:r>
      <w:proofErr w:type="gramStart"/>
      <w:r w:rsidRPr="006D4133">
        <w:rPr>
          <w:rFonts w:ascii="Times New Roman" w:hAnsi="Times New Roman" w:cs="Times New Roman"/>
          <w:sz w:val="24"/>
          <w:szCs w:val="24"/>
        </w:rPr>
        <w:t>. ,</w:t>
      </w:r>
      <w:proofErr w:type="gramEnd"/>
      <w:r w:rsidRPr="006D4133">
        <w:rPr>
          <w:rFonts w:ascii="Times New Roman" w:hAnsi="Times New Roman" w:cs="Times New Roman"/>
          <w:sz w:val="24"/>
          <w:szCs w:val="24"/>
        </w:rPr>
        <w:t xml:space="preserve"> </w:t>
      </w:r>
      <w:r w:rsidR="0076460C">
        <w:rPr>
          <w:rFonts w:ascii="Times New Roman" w:hAnsi="Times New Roman" w:cs="Times New Roman"/>
          <w:sz w:val="24"/>
          <w:szCs w:val="24"/>
        </w:rPr>
        <w:t>Given</w:t>
      </w:r>
      <w:r w:rsidR="0076460C" w:rsidRPr="006D4133">
        <w:rPr>
          <w:rFonts w:ascii="Times New Roman" w:hAnsi="Times New Roman" w:cs="Times New Roman"/>
          <w:sz w:val="24"/>
          <w:szCs w:val="24"/>
        </w:rPr>
        <w:t xml:space="preserve"> </w:t>
      </w:r>
      <w:r w:rsidR="0076460C">
        <w:rPr>
          <w:rFonts w:ascii="Times New Roman" w:hAnsi="Times New Roman" w:cs="Times New Roman"/>
          <w:sz w:val="24"/>
          <w:szCs w:val="24"/>
        </w:rPr>
        <w:t>our</w:t>
      </w:r>
      <w:r w:rsidRPr="006D4133">
        <w:rPr>
          <w:rFonts w:ascii="Times New Roman" w:hAnsi="Times New Roman" w:cs="Times New Roman"/>
          <w:sz w:val="24"/>
          <w:szCs w:val="24"/>
        </w:rPr>
        <w:t xml:space="preserve"> massive freshwater resources, </w:t>
      </w:r>
      <w:r w:rsidR="0076460C" w:rsidRPr="006D4133">
        <w:rPr>
          <w:rFonts w:ascii="Times New Roman" w:hAnsi="Times New Roman" w:cs="Times New Roman"/>
          <w:sz w:val="24"/>
          <w:szCs w:val="24"/>
        </w:rPr>
        <w:t>Canada</w:t>
      </w:r>
      <w:r w:rsidR="0076460C">
        <w:rPr>
          <w:rFonts w:ascii="Times New Roman" w:hAnsi="Times New Roman" w:cs="Times New Roman"/>
          <w:sz w:val="24"/>
          <w:szCs w:val="24"/>
        </w:rPr>
        <w:t xml:space="preserve"> should</w:t>
      </w:r>
      <w:r w:rsidR="0076460C" w:rsidRPr="006D4133">
        <w:rPr>
          <w:rFonts w:ascii="Times New Roman" w:hAnsi="Times New Roman" w:cs="Times New Roman"/>
          <w:sz w:val="24"/>
          <w:szCs w:val="24"/>
        </w:rPr>
        <w:t xml:space="preserve"> </w:t>
      </w:r>
      <w:r w:rsidRPr="006D4133">
        <w:rPr>
          <w:rFonts w:ascii="Times New Roman" w:hAnsi="Times New Roman" w:cs="Times New Roman"/>
          <w:sz w:val="24"/>
          <w:szCs w:val="24"/>
        </w:rPr>
        <w:t>be world leaders</w:t>
      </w:r>
      <w:r w:rsidR="0076460C">
        <w:rPr>
          <w:rFonts w:ascii="Times New Roman" w:hAnsi="Times New Roman" w:cs="Times New Roman"/>
          <w:sz w:val="24"/>
          <w:szCs w:val="24"/>
        </w:rPr>
        <w:t>. Our policy should be to</w:t>
      </w:r>
      <w:r w:rsidRPr="006D4133">
        <w:rPr>
          <w:rFonts w:ascii="Times New Roman" w:hAnsi="Times New Roman" w:cs="Times New Roman"/>
          <w:sz w:val="24"/>
          <w:szCs w:val="24"/>
        </w:rPr>
        <w:t xml:space="preserve"> preserv</w:t>
      </w:r>
      <w:r w:rsidR="0076460C">
        <w:rPr>
          <w:rFonts w:ascii="Times New Roman" w:hAnsi="Times New Roman" w:cs="Times New Roman"/>
          <w:sz w:val="24"/>
          <w:szCs w:val="24"/>
        </w:rPr>
        <w:t>e</w:t>
      </w:r>
      <w:r w:rsidRPr="006D4133">
        <w:rPr>
          <w:rFonts w:ascii="Times New Roman" w:hAnsi="Times New Roman" w:cs="Times New Roman"/>
          <w:sz w:val="24"/>
          <w:szCs w:val="24"/>
        </w:rPr>
        <w:t xml:space="preserve"> the coveted natural resource that is Canada’s freshwater lakes, especially </w:t>
      </w:r>
      <w:r w:rsidR="0076460C">
        <w:rPr>
          <w:rFonts w:ascii="Times New Roman" w:hAnsi="Times New Roman" w:cs="Times New Roman"/>
          <w:sz w:val="24"/>
          <w:szCs w:val="24"/>
        </w:rPr>
        <w:t>our</w:t>
      </w:r>
      <w:r w:rsidRPr="006D4133">
        <w:rPr>
          <w:rFonts w:ascii="Times New Roman" w:hAnsi="Times New Roman" w:cs="Times New Roman"/>
          <w:sz w:val="24"/>
          <w:szCs w:val="24"/>
        </w:rPr>
        <w:t xml:space="preserve"> Great Lakes that </w:t>
      </w:r>
      <w:r w:rsidR="0076460C">
        <w:rPr>
          <w:rFonts w:ascii="Times New Roman" w:hAnsi="Times New Roman" w:cs="Times New Roman"/>
          <w:sz w:val="24"/>
          <w:szCs w:val="24"/>
        </w:rPr>
        <w:t>we</w:t>
      </w:r>
      <w:r w:rsidRPr="006D4133">
        <w:rPr>
          <w:rFonts w:ascii="Times New Roman" w:hAnsi="Times New Roman" w:cs="Times New Roman"/>
          <w:sz w:val="24"/>
          <w:szCs w:val="24"/>
        </w:rPr>
        <w:t xml:space="preserve"> share </w:t>
      </w:r>
      <w:r w:rsidR="0076460C">
        <w:rPr>
          <w:rFonts w:ascii="Times New Roman" w:hAnsi="Times New Roman" w:cs="Times New Roman"/>
          <w:sz w:val="24"/>
          <w:szCs w:val="24"/>
        </w:rPr>
        <w:t>with our</w:t>
      </w:r>
      <w:r w:rsidRPr="006D4133">
        <w:rPr>
          <w:rFonts w:ascii="Times New Roman" w:hAnsi="Times New Roman" w:cs="Times New Roman"/>
          <w:sz w:val="24"/>
          <w:szCs w:val="24"/>
        </w:rPr>
        <w:t xml:space="preserve"> American neighbours</w:t>
      </w:r>
      <w:r w:rsidR="0076460C">
        <w:rPr>
          <w:rFonts w:ascii="Times New Roman" w:hAnsi="Times New Roman" w:cs="Times New Roman"/>
          <w:sz w:val="24"/>
          <w:szCs w:val="24"/>
        </w:rPr>
        <w:t>. L</w:t>
      </w:r>
      <w:r w:rsidRPr="006D4133">
        <w:rPr>
          <w:rFonts w:ascii="Times New Roman" w:hAnsi="Times New Roman" w:cs="Times New Roman"/>
          <w:sz w:val="24"/>
          <w:szCs w:val="24"/>
        </w:rPr>
        <w:t xml:space="preserve">eaders of both countries are committed to treaties and agreements fashioned for conservation and preservation of our shared waters.  Georgian Bay and its North Channel to Lake Huron is a unique, fragile, finite water basin </w:t>
      </w:r>
      <w:r w:rsidR="0076460C">
        <w:rPr>
          <w:rFonts w:ascii="Times New Roman" w:hAnsi="Times New Roman" w:cs="Times New Roman"/>
          <w:sz w:val="24"/>
          <w:szCs w:val="24"/>
        </w:rPr>
        <w:t>in</w:t>
      </w:r>
      <w:r w:rsidR="0076460C" w:rsidRPr="006D4133">
        <w:rPr>
          <w:rFonts w:ascii="Times New Roman" w:hAnsi="Times New Roman" w:cs="Times New Roman"/>
          <w:sz w:val="24"/>
          <w:szCs w:val="24"/>
        </w:rPr>
        <w:t xml:space="preserve"> </w:t>
      </w:r>
      <w:r w:rsidRPr="006D4133">
        <w:rPr>
          <w:rFonts w:ascii="Times New Roman" w:hAnsi="Times New Roman" w:cs="Times New Roman"/>
          <w:sz w:val="24"/>
          <w:szCs w:val="24"/>
        </w:rPr>
        <w:t xml:space="preserve">this system. It is one of the cleanest of the Great Lakes. Our governments should aim to keep it this way </w:t>
      </w:r>
      <w:r w:rsidR="0076460C">
        <w:rPr>
          <w:rFonts w:ascii="Times New Roman" w:hAnsi="Times New Roman" w:cs="Times New Roman"/>
          <w:sz w:val="24"/>
          <w:szCs w:val="24"/>
        </w:rPr>
        <w:t xml:space="preserve">to </w:t>
      </w:r>
      <w:proofErr w:type="gramStart"/>
      <w:r w:rsidR="0076460C">
        <w:rPr>
          <w:rFonts w:ascii="Times New Roman" w:hAnsi="Times New Roman" w:cs="Times New Roman"/>
          <w:sz w:val="24"/>
          <w:szCs w:val="24"/>
        </w:rPr>
        <w:t xml:space="preserve">avoid </w:t>
      </w:r>
      <w:r w:rsidRPr="006D4133">
        <w:rPr>
          <w:rFonts w:ascii="Times New Roman" w:hAnsi="Times New Roman" w:cs="Times New Roman"/>
          <w:sz w:val="24"/>
          <w:szCs w:val="24"/>
        </w:rPr>
        <w:t xml:space="preserve"> the</w:t>
      </w:r>
      <w:proofErr w:type="gramEnd"/>
      <w:r w:rsidRPr="006D4133">
        <w:rPr>
          <w:rFonts w:ascii="Times New Roman" w:hAnsi="Times New Roman" w:cs="Times New Roman"/>
          <w:sz w:val="24"/>
          <w:szCs w:val="24"/>
        </w:rPr>
        <w:t xml:space="preserve"> considerable </w:t>
      </w:r>
      <w:r w:rsidR="0076460C">
        <w:rPr>
          <w:rFonts w:ascii="Times New Roman" w:hAnsi="Times New Roman" w:cs="Times New Roman"/>
          <w:sz w:val="24"/>
          <w:szCs w:val="24"/>
        </w:rPr>
        <w:t xml:space="preserve">expenditure </w:t>
      </w:r>
      <w:r w:rsidRPr="006D4133">
        <w:rPr>
          <w:rFonts w:ascii="Times New Roman" w:hAnsi="Times New Roman" w:cs="Times New Roman"/>
          <w:sz w:val="24"/>
          <w:szCs w:val="24"/>
        </w:rPr>
        <w:t xml:space="preserve">that </w:t>
      </w:r>
      <w:r w:rsidR="0076460C">
        <w:rPr>
          <w:rFonts w:ascii="Times New Roman" w:hAnsi="Times New Roman" w:cs="Times New Roman"/>
          <w:sz w:val="24"/>
          <w:szCs w:val="24"/>
        </w:rPr>
        <w:t>has been incurred</w:t>
      </w:r>
      <w:r w:rsidRPr="006D4133">
        <w:rPr>
          <w:rFonts w:ascii="Times New Roman" w:hAnsi="Times New Roman" w:cs="Times New Roman"/>
          <w:sz w:val="24"/>
          <w:szCs w:val="24"/>
        </w:rPr>
        <w:t xml:space="preserve"> clean</w:t>
      </w:r>
      <w:r w:rsidR="0076460C">
        <w:rPr>
          <w:rFonts w:ascii="Times New Roman" w:hAnsi="Times New Roman" w:cs="Times New Roman"/>
          <w:sz w:val="24"/>
          <w:szCs w:val="24"/>
        </w:rPr>
        <w:t>ing</w:t>
      </w:r>
      <w:r w:rsidRPr="006D4133">
        <w:rPr>
          <w:rFonts w:ascii="Times New Roman" w:hAnsi="Times New Roman" w:cs="Times New Roman"/>
          <w:sz w:val="24"/>
          <w:szCs w:val="24"/>
        </w:rPr>
        <w:t xml:space="preserve"> up areas in other Lakes such as Lake Erie. Phosphorous is the nutrient of concern in this fact sheet. Here are the facts </w:t>
      </w:r>
      <w:r w:rsidR="00A168E0">
        <w:rPr>
          <w:rFonts w:ascii="Times New Roman" w:hAnsi="Times New Roman" w:cs="Times New Roman"/>
          <w:sz w:val="24"/>
          <w:szCs w:val="24"/>
        </w:rPr>
        <w:t xml:space="preserve">that </w:t>
      </w:r>
      <w:r w:rsidRPr="006D4133">
        <w:rPr>
          <w:rFonts w:ascii="Times New Roman" w:hAnsi="Times New Roman" w:cs="Times New Roman"/>
          <w:sz w:val="24"/>
          <w:szCs w:val="24"/>
        </w:rPr>
        <w:t>we have compiled to offset some industry-driven claims….</w:t>
      </w:r>
    </w:p>
    <w:p w14:paraId="1C0B978D" w14:textId="77777777" w:rsidR="006D4133" w:rsidRPr="006D4133" w:rsidRDefault="006D4133" w:rsidP="006D4133">
      <w:pPr>
        <w:rPr>
          <w:rFonts w:ascii="Times New Roman" w:hAnsi="Times New Roman" w:cs="Times New Roman"/>
          <w:color w:val="002060"/>
          <w:sz w:val="24"/>
          <w:szCs w:val="24"/>
        </w:rPr>
      </w:pPr>
    </w:p>
    <w:p w14:paraId="03C1C0A3" w14:textId="7F03C97F"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b/>
          <w:sz w:val="24"/>
          <w:szCs w:val="24"/>
        </w:rPr>
        <w:t>Freedom of speech notwithstanding, it is incomprehensible that the NOAA could declare there is no objective scientific evidence of any significant, negative environmental impacts</w:t>
      </w:r>
      <w:r w:rsidR="00A168E0">
        <w:rPr>
          <w:rFonts w:ascii="Times New Roman" w:hAnsi="Times New Roman" w:cs="Times New Roman"/>
          <w:b/>
          <w:sz w:val="24"/>
          <w:szCs w:val="24"/>
        </w:rPr>
        <w:t>, e</w:t>
      </w:r>
      <w:r w:rsidRPr="006D4133">
        <w:rPr>
          <w:rFonts w:ascii="Times New Roman" w:hAnsi="Times New Roman" w:cs="Times New Roman"/>
          <w:b/>
          <w:sz w:val="24"/>
          <w:szCs w:val="24"/>
        </w:rPr>
        <w:t>vidence o</w:t>
      </w:r>
      <w:r w:rsidR="00A168E0">
        <w:rPr>
          <w:rFonts w:ascii="Times New Roman" w:hAnsi="Times New Roman" w:cs="Times New Roman"/>
          <w:b/>
          <w:sz w:val="24"/>
          <w:szCs w:val="24"/>
        </w:rPr>
        <w:t>f</w:t>
      </w:r>
      <w:r w:rsidRPr="006D4133">
        <w:rPr>
          <w:rFonts w:ascii="Times New Roman" w:hAnsi="Times New Roman" w:cs="Times New Roman"/>
          <w:b/>
          <w:sz w:val="24"/>
          <w:szCs w:val="24"/>
        </w:rPr>
        <w:t xml:space="preserve"> the negative environmental impacts of open net aquaculture in Lake Huron </w:t>
      </w:r>
      <w:r w:rsidR="00A168E0">
        <w:rPr>
          <w:rFonts w:ascii="Times New Roman" w:hAnsi="Times New Roman" w:cs="Times New Roman"/>
          <w:b/>
          <w:sz w:val="24"/>
          <w:szCs w:val="24"/>
        </w:rPr>
        <w:t xml:space="preserve">quite clearly </w:t>
      </w:r>
      <w:r w:rsidRPr="006D4133">
        <w:rPr>
          <w:rFonts w:ascii="Times New Roman" w:hAnsi="Times New Roman" w:cs="Times New Roman"/>
          <w:b/>
          <w:sz w:val="24"/>
          <w:szCs w:val="24"/>
        </w:rPr>
        <w:t xml:space="preserve">does exist. </w:t>
      </w:r>
    </w:p>
    <w:p w14:paraId="3B07DA79" w14:textId="77777777" w:rsidR="006D4133" w:rsidRPr="006D4133" w:rsidRDefault="006D4133" w:rsidP="006D4133">
      <w:pPr>
        <w:pStyle w:val="ListParagraph"/>
        <w:ind w:hanging="360"/>
        <w:contextualSpacing w:val="0"/>
        <w:jc w:val="left"/>
        <w:rPr>
          <w:rFonts w:ascii="Times New Roman" w:hAnsi="Times New Roman" w:cs="Times New Roman"/>
          <w:sz w:val="24"/>
          <w:szCs w:val="24"/>
        </w:rPr>
      </w:pPr>
      <w:r w:rsidRPr="006D4133">
        <w:rPr>
          <w:rFonts w:ascii="Times New Roman" w:hAnsi="Times New Roman" w:cs="Times New Roman"/>
          <w:sz w:val="24"/>
          <w:szCs w:val="24"/>
        </w:rPr>
        <w:t xml:space="preserve">There is the case of the net pen operation located in La Cloche Channel where the undesirable anoxic (low oxygen) condition of the water was attributed to this operation and was documented by Hamblin and Gale (2002) and Clerk et al. (2004) in two refereed journals. </w:t>
      </w:r>
    </w:p>
    <w:p w14:paraId="375522B5" w14:textId="77777777" w:rsidR="006D4133" w:rsidRPr="006D4133" w:rsidRDefault="006D4133" w:rsidP="006D4133">
      <w:pPr>
        <w:pStyle w:val="ListParagraph"/>
        <w:ind w:hanging="360"/>
        <w:contextualSpacing w:val="0"/>
        <w:rPr>
          <w:rFonts w:ascii="Times New Roman" w:hAnsi="Times New Roman" w:cs="Times New Roman"/>
          <w:sz w:val="24"/>
          <w:szCs w:val="24"/>
        </w:rPr>
      </w:pPr>
      <w:r w:rsidRPr="006D4133">
        <w:rPr>
          <w:rFonts w:ascii="Times New Roman" w:hAnsi="Times New Roman" w:cs="Times New Roman"/>
          <w:sz w:val="24"/>
          <w:szCs w:val="24"/>
        </w:rPr>
        <w:t xml:space="preserve">At the net pen farm located in nearby Grassy Narrows, Milne (2008) documented that it took approximately nine years, after operations ceased in 1999, for most of the accumulated fish deposits and excess feed to dissipate and that some detectable deposits of fish manure on the lake bed near the cage location still remained. Close to 1/3 of the phosphorus occurring in the surrounding waters was attributed to this fish farm. </w:t>
      </w:r>
    </w:p>
    <w:p w14:paraId="58214FEC" w14:textId="44571A3D" w:rsidR="006D4133" w:rsidRPr="006D4133" w:rsidRDefault="006D4133" w:rsidP="006D4133">
      <w:pPr>
        <w:pStyle w:val="ListParagraph"/>
        <w:ind w:hanging="360"/>
        <w:contextualSpacing w:val="0"/>
        <w:rPr>
          <w:rFonts w:ascii="Times New Roman" w:hAnsi="Times New Roman" w:cs="Times New Roman"/>
          <w:sz w:val="24"/>
          <w:szCs w:val="24"/>
        </w:rPr>
      </w:pPr>
      <w:r w:rsidRPr="006D4133">
        <w:rPr>
          <w:rFonts w:ascii="Times New Roman" w:hAnsi="Times New Roman" w:cs="Times New Roman"/>
          <w:sz w:val="24"/>
          <w:szCs w:val="24"/>
        </w:rPr>
        <w:t xml:space="preserve">The net pen </w:t>
      </w:r>
      <w:proofErr w:type="gramStart"/>
      <w:r w:rsidRPr="006D4133">
        <w:rPr>
          <w:rFonts w:ascii="Times New Roman" w:hAnsi="Times New Roman" w:cs="Times New Roman"/>
          <w:sz w:val="24"/>
          <w:szCs w:val="24"/>
        </w:rPr>
        <w:t>farm  located</w:t>
      </w:r>
      <w:proofErr w:type="gramEnd"/>
      <w:r w:rsidRPr="006D4133">
        <w:rPr>
          <w:rFonts w:ascii="Times New Roman" w:hAnsi="Times New Roman" w:cs="Times New Roman"/>
          <w:sz w:val="24"/>
          <w:szCs w:val="24"/>
        </w:rPr>
        <w:t xml:space="preserve"> in the embayment known as Lake </w:t>
      </w:r>
      <w:proofErr w:type="spellStart"/>
      <w:r w:rsidRPr="006D4133">
        <w:rPr>
          <w:rFonts w:ascii="Times New Roman" w:hAnsi="Times New Roman" w:cs="Times New Roman"/>
          <w:sz w:val="24"/>
          <w:szCs w:val="24"/>
        </w:rPr>
        <w:t>Wolseyturn</w:t>
      </w:r>
      <w:r w:rsidR="00A168E0">
        <w:rPr>
          <w:rFonts w:ascii="Times New Roman" w:hAnsi="Times New Roman" w:cs="Times New Roman"/>
          <w:sz w:val="24"/>
          <w:szCs w:val="24"/>
        </w:rPr>
        <w:t>ed</w:t>
      </w:r>
      <w:proofErr w:type="spellEnd"/>
      <w:r w:rsidRPr="006D4133">
        <w:rPr>
          <w:rFonts w:ascii="Times New Roman" w:hAnsi="Times New Roman" w:cs="Times New Roman"/>
          <w:sz w:val="24"/>
          <w:szCs w:val="24"/>
        </w:rPr>
        <w:t xml:space="preserve"> th</w:t>
      </w:r>
      <w:r w:rsidR="00A168E0">
        <w:rPr>
          <w:rFonts w:ascii="Times New Roman" w:hAnsi="Times New Roman" w:cs="Times New Roman"/>
          <w:sz w:val="24"/>
          <w:szCs w:val="24"/>
        </w:rPr>
        <w:t>at</w:t>
      </w:r>
      <w:r w:rsidRPr="006D4133">
        <w:rPr>
          <w:rFonts w:ascii="Times New Roman" w:hAnsi="Times New Roman" w:cs="Times New Roman"/>
          <w:sz w:val="24"/>
          <w:szCs w:val="24"/>
        </w:rPr>
        <w:t xml:space="preserve"> lake</w:t>
      </w:r>
      <w:r w:rsidR="00A168E0">
        <w:rPr>
          <w:rFonts w:ascii="Times New Roman" w:hAnsi="Times New Roman" w:cs="Times New Roman"/>
          <w:sz w:val="24"/>
          <w:szCs w:val="24"/>
        </w:rPr>
        <w:t>’s</w:t>
      </w:r>
      <w:r w:rsidRPr="006D4133">
        <w:rPr>
          <w:rFonts w:ascii="Times New Roman" w:hAnsi="Times New Roman" w:cs="Times New Roman"/>
          <w:sz w:val="24"/>
          <w:szCs w:val="24"/>
        </w:rPr>
        <w:t xml:space="preserve"> total phosphorus concentration from the naturally oligotrophic, meaning low concentration</w:t>
      </w:r>
      <w:r w:rsidR="00A168E0">
        <w:rPr>
          <w:rFonts w:ascii="Times New Roman" w:hAnsi="Times New Roman" w:cs="Times New Roman"/>
          <w:sz w:val="24"/>
          <w:szCs w:val="24"/>
        </w:rPr>
        <w:t>,</w:t>
      </w:r>
      <w:r w:rsidRPr="006D4133">
        <w:rPr>
          <w:rFonts w:ascii="Times New Roman" w:hAnsi="Times New Roman" w:cs="Times New Roman"/>
          <w:sz w:val="24"/>
          <w:szCs w:val="24"/>
        </w:rPr>
        <w:t xml:space="preserve"> which supports the normal low plant growth characteristic of healthy lakes, to levels well into the mesotrophic range, meaning moderate levels of phosphorus resulting in the moderate overgrowth of plants. In other words, phosphorus levels reached the “the impacted water quality” range, as documented by Hamblin and Gale (2002) and Milne (2012). </w:t>
      </w:r>
    </w:p>
    <w:p w14:paraId="1103E63B" w14:textId="1402AE47" w:rsidR="006D4133" w:rsidRPr="006D4133" w:rsidRDefault="006D4133" w:rsidP="006D4133">
      <w:pPr>
        <w:pStyle w:val="ListParagraph"/>
        <w:ind w:hanging="360"/>
        <w:contextualSpacing w:val="0"/>
        <w:rPr>
          <w:rFonts w:ascii="Times New Roman" w:hAnsi="Times New Roman" w:cs="Times New Roman"/>
          <w:sz w:val="24"/>
          <w:szCs w:val="24"/>
        </w:rPr>
      </w:pPr>
      <w:r w:rsidRPr="006D4133">
        <w:rPr>
          <w:rFonts w:ascii="Times New Roman" w:hAnsi="Times New Roman" w:cs="Times New Roman"/>
          <w:sz w:val="24"/>
          <w:szCs w:val="24"/>
        </w:rPr>
        <w:t xml:space="preserve">Hamblin and Gale (2002) also documented that near-farm phosphorus concentrations had reached hypereutrophic levels in Lake Wolsey, meaning the water was determined to be excessively rich in phosphorus, a nutrient which supports excessive plant growth. This is a concern since such nutrient rich waters are at risk for </w:t>
      </w:r>
      <w:r w:rsidR="00A168E0" w:rsidRPr="006D4133">
        <w:rPr>
          <w:rFonts w:ascii="Times New Roman" w:hAnsi="Times New Roman" w:cs="Times New Roman"/>
          <w:sz w:val="24"/>
          <w:szCs w:val="24"/>
        </w:rPr>
        <w:t xml:space="preserve">algal bloom </w:t>
      </w:r>
      <w:r w:rsidRPr="006D4133">
        <w:rPr>
          <w:rFonts w:ascii="Times New Roman" w:hAnsi="Times New Roman" w:cs="Times New Roman"/>
          <w:sz w:val="24"/>
          <w:szCs w:val="24"/>
        </w:rPr>
        <w:t>growth</w:t>
      </w:r>
      <w:r w:rsidR="00A168E0">
        <w:rPr>
          <w:rFonts w:ascii="Times New Roman" w:hAnsi="Times New Roman" w:cs="Times New Roman"/>
          <w:sz w:val="24"/>
          <w:szCs w:val="24"/>
        </w:rPr>
        <w:t>s and</w:t>
      </w:r>
      <w:r w:rsidRPr="006D4133">
        <w:rPr>
          <w:rFonts w:ascii="Times New Roman" w:hAnsi="Times New Roman" w:cs="Times New Roman"/>
          <w:sz w:val="24"/>
          <w:szCs w:val="24"/>
        </w:rPr>
        <w:t xml:space="preserve"> oxygen deficiency</w:t>
      </w:r>
      <w:r w:rsidR="00A168E0">
        <w:rPr>
          <w:rFonts w:ascii="Times New Roman" w:hAnsi="Times New Roman" w:cs="Times New Roman"/>
          <w:sz w:val="24"/>
          <w:szCs w:val="24"/>
        </w:rPr>
        <w:t>,</w:t>
      </w:r>
      <w:r w:rsidRPr="006D4133">
        <w:rPr>
          <w:rFonts w:ascii="Times New Roman" w:hAnsi="Times New Roman" w:cs="Times New Roman"/>
          <w:sz w:val="24"/>
          <w:szCs w:val="24"/>
        </w:rPr>
        <w:t xml:space="preserve"> and can </w:t>
      </w:r>
      <w:r w:rsidR="00A168E0">
        <w:rPr>
          <w:rFonts w:ascii="Times New Roman" w:hAnsi="Times New Roman" w:cs="Times New Roman"/>
          <w:sz w:val="24"/>
          <w:szCs w:val="24"/>
        </w:rPr>
        <w:t xml:space="preserve">also </w:t>
      </w:r>
      <w:r w:rsidRPr="006D4133">
        <w:rPr>
          <w:rFonts w:ascii="Times New Roman" w:hAnsi="Times New Roman" w:cs="Times New Roman"/>
          <w:sz w:val="24"/>
          <w:szCs w:val="24"/>
        </w:rPr>
        <w:t xml:space="preserve">become generally undesirable for drinking water and other needs. </w:t>
      </w:r>
    </w:p>
    <w:p w14:paraId="5DA42293" w14:textId="77777777" w:rsidR="006D4133" w:rsidRPr="006D4133" w:rsidRDefault="006D4133" w:rsidP="006D4133">
      <w:pPr>
        <w:pStyle w:val="ListParagraph"/>
        <w:rPr>
          <w:rFonts w:ascii="Times New Roman" w:hAnsi="Times New Roman" w:cs="Times New Roman"/>
          <w:sz w:val="24"/>
          <w:szCs w:val="24"/>
        </w:rPr>
      </w:pPr>
    </w:p>
    <w:p w14:paraId="7CCF43A1" w14:textId="77777777"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sz w:val="24"/>
          <w:szCs w:val="24"/>
        </w:rPr>
        <w:t xml:space="preserve">It should be noted that the </w:t>
      </w:r>
      <w:r w:rsidRPr="006D4133">
        <w:rPr>
          <w:rFonts w:ascii="Times New Roman" w:hAnsi="Times New Roman" w:cs="Times New Roman"/>
          <w:i/>
          <w:sz w:val="24"/>
          <w:szCs w:val="24"/>
        </w:rPr>
        <w:t>Canada-US 2012 Great Lakes Water Quality Agreement’s Annex 4 on Nutrients (Environment Canada, 2012)</w:t>
      </w:r>
      <w:r w:rsidRPr="006D4133">
        <w:rPr>
          <w:rFonts w:ascii="Times New Roman" w:hAnsi="Times New Roman" w:cs="Times New Roman"/>
          <w:sz w:val="24"/>
          <w:szCs w:val="24"/>
        </w:rPr>
        <w:t xml:space="preserve"> states as a lake ecosystem objective, that the waters of </w:t>
      </w:r>
    </w:p>
    <w:p w14:paraId="36627CB6" w14:textId="45E48879"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sz w:val="24"/>
          <w:szCs w:val="24"/>
        </w:rPr>
        <w:t xml:space="preserve">Lake Huron should be maintained in an oligotrophic state and that algal species which produce toxins that pose a threat to humans or ecosystem health, such as cyanobacteria, should be maintained at healthy levels in the nearshore waters of Lake Huron.  According to the </w:t>
      </w:r>
      <w:r w:rsidRPr="006D4133">
        <w:rPr>
          <w:rFonts w:ascii="Times New Roman" w:hAnsi="Times New Roman" w:cs="Times New Roman"/>
          <w:i/>
          <w:sz w:val="24"/>
          <w:szCs w:val="24"/>
        </w:rPr>
        <w:t>Lake Huron Bi-national Partnership, (2011)</w:t>
      </w:r>
      <w:r w:rsidRPr="006D4133">
        <w:rPr>
          <w:rFonts w:ascii="Times New Roman" w:hAnsi="Times New Roman" w:cs="Times New Roman"/>
          <w:sz w:val="24"/>
          <w:szCs w:val="24"/>
        </w:rPr>
        <w:t xml:space="preserve">, a massive wildlife die-off occurred in Georgian Bay in 2011. Net pen aquaculture is operated in nearshore waters. Since phosphorus contributes to water quality conditions that can facilitate the growth of algae, it would be responsible and prudent to be concerned about the phosphorus loading into nearshore waters including phosphorus from fish farm operations. Negative environmental impacts associated with fish farm operations have been documented and have led to ongoing research in Canada and internationally on ways to minimize or eliminate the negative environmental impacts of aquaculture. </w:t>
      </w:r>
    </w:p>
    <w:p w14:paraId="7B572A74" w14:textId="77777777" w:rsidR="006D4133" w:rsidRPr="006D4133" w:rsidRDefault="006D4133" w:rsidP="006D4133">
      <w:pPr>
        <w:rPr>
          <w:rFonts w:ascii="Times New Roman" w:hAnsi="Times New Roman" w:cs="Times New Roman"/>
          <w:sz w:val="24"/>
          <w:szCs w:val="24"/>
        </w:rPr>
      </w:pPr>
    </w:p>
    <w:p w14:paraId="5A04AA43" w14:textId="77777777" w:rsidR="006D4133" w:rsidRPr="006D4133" w:rsidRDefault="006D4133" w:rsidP="006D4133">
      <w:pPr>
        <w:rPr>
          <w:rFonts w:ascii="Times New Roman" w:hAnsi="Times New Roman" w:cs="Times New Roman"/>
          <w:b/>
          <w:sz w:val="24"/>
          <w:szCs w:val="24"/>
        </w:rPr>
      </w:pPr>
      <w:r w:rsidRPr="006D4133">
        <w:rPr>
          <w:rFonts w:ascii="Times New Roman" w:hAnsi="Times New Roman" w:cs="Times New Roman"/>
          <w:b/>
          <w:sz w:val="24"/>
          <w:szCs w:val="24"/>
        </w:rPr>
        <w:t xml:space="preserve">The NOAA </w:t>
      </w:r>
      <w:r w:rsidRPr="006D4133">
        <w:rPr>
          <w:rFonts w:ascii="Times New Roman" w:hAnsi="Times New Roman" w:cs="Times New Roman"/>
          <w:b/>
          <w:bCs/>
          <w:iCs/>
          <w:sz w:val="24"/>
          <w:szCs w:val="24"/>
          <w:lang w:eastAsia="en-CA"/>
        </w:rPr>
        <w:t xml:space="preserve">states that concerns about phosphorus from fish farms have been based on a “misrepresentation of reality” and </w:t>
      </w:r>
      <w:r w:rsidRPr="006D4133">
        <w:rPr>
          <w:rFonts w:ascii="Times New Roman" w:hAnsi="Times New Roman" w:cs="Times New Roman"/>
          <w:b/>
          <w:sz w:val="24"/>
          <w:szCs w:val="24"/>
        </w:rPr>
        <w:t>asserts that “</w:t>
      </w:r>
      <w:r w:rsidRPr="006D4133">
        <w:rPr>
          <w:rFonts w:ascii="Times New Roman" w:hAnsi="Times New Roman" w:cs="Times New Roman"/>
          <w:b/>
          <w:bCs/>
          <w:iCs/>
          <w:sz w:val="24"/>
          <w:szCs w:val="24"/>
          <w:lang w:eastAsia="en-CA"/>
        </w:rPr>
        <w:t>Aqua-Cage Fisheries [farm] has the equivalent impact on Parry Sound as the annual leaf litter from about 80 hectares of deciduous forest”.</w:t>
      </w:r>
    </w:p>
    <w:p w14:paraId="0004AB94" w14:textId="77777777" w:rsidR="006D4133" w:rsidRPr="006D4133" w:rsidRDefault="006D4133" w:rsidP="006D4133">
      <w:pPr>
        <w:pStyle w:val="ListParagraph"/>
        <w:numPr>
          <w:ilvl w:val="0"/>
          <w:numId w:val="4"/>
        </w:numPr>
        <w:contextualSpacing w:val="0"/>
        <w:rPr>
          <w:rFonts w:ascii="Times New Roman" w:hAnsi="Times New Roman" w:cs="Times New Roman"/>
          <w:sz w:val="24"/>
          <w:szCs w:val="24"/>
        </w:rPr>
      </w:pPr>
      <w:r w:rsidRPr="006D4133">
        <w:rPr>
          <w:rFonts w:ascii="Times New Roman" w:hAnsi="Times New Roman" w:cs="Times New Roman"/>
          <w:sz w:val="24"/>
          <w:szCs w:val="24"/>
        </w:rPr>
        <w:t xml:space="preserve">In reality, Milne found that leaf litter did not release nearly the amount of bioavailable nutrients, such as phosphorus, as the fish farm did, and that leaf litter accounted for only 0.3% of the 1,130 kg of phosphorus input to Lake Wolsey (2012). </w:t>
      </w:r>
    </w:p>
    <w:p w14:paraId="4E36FB12" w14:textId="77777777" w:rsidR="006D4133" w:rsidRPr="006D4133" w:rsidRDefault="006D4133" w:rsidP="006D4133">
      <w:pPr>
        <w:pStyle w:val="ListParagraph"/>
        <w:rPr>
          <w:rFonts w:ascii="Times New Roman" w:hAnsi="Times New Roman" w:cs="Times New Roman"/>
          <w:sz w:val="24"/>
          <w:szCs w:val="24"/>
        </w:rPr>
      </w:pPr>
    </w:p>
    <w:p w14:paraId="2E4AC51F" w14:textId="77777777" w:rsidR="006D4133" w:rsidRPr="006D4133" w:rsidRDefault="006D4133" w:rsidP="006D4133">
      <w:pPr>
        <w:rPr>
          <w:rFonts w:ascii="Times New Roman" w:hAnsi="Times New Roman" w:cs="Times New Roman"/>
          <w:b/>
          <w:bCs/>
          <w:iCs/>
          <w:sz w:val="24"/>
          <w:szCs w:val="24"/>
          <w:lang w:eastAsia="en-CA"/>
        </w:rPr>
      </w:pPr>
      <w:r w:rsidRPr="006D4133">
        <w:rPr>
          <w:rFonts w:ascii="Times New Roman" w:hAnsi="Times New Roman" w:cs="Times New Roman"/>
          <w:b/>
          <w:sz w:val="24"/>
          <w:szCs w:val="24"/>
        </w:rPr>
        <w:t>The NOAA claims that l</w:t>
      </w:r>
      <w:r w:rsidRPr="006D4133">
        <w:rPr>
          <w:rFonts w:ascii="Times New Roman" w:hAnsi="Times New Roman" w:cs="Times New Roman"/>
          <w:b/>
          <w:bCs/>
          <w:iCs/>
          <w:sz w:val="24"/>
          <w:szCs w:val="24"/>
          <w:lang w:eastAsia="en-CA"/>
        </w:rPr>
        <w:t>eaf litter is much more harmful than fish waste because of the volatile compounds it releases on decomposition”.</w:t>
      </w:r>
    </w:p>
    <w:p w14:paraId="057906F7" w14:textId="77777777" w:rsidR="006D4133" w:rsidRPr="006D4133" w:rsidRDefault="006D4133" w:rsidP="006D4133">
      <w:pPr>
        <w:pStyle w:val="ListParagraph"/>
        <w:numPr>
          <w:ilvl w:val="0"/>
          <w:numId w:val="4"/>
        </w:numPr>
        <w:contextualSpacing w:val="0"/>
        <w:rPr>
          <w:rFonts w:ascii="Times New Roman" w:hAnsi="Times New Roman" w:cs="Times New Roman"/>
          <w:sz w:val="24"/>
          <w:szCs w:val="24"/>
        </w:rPr>
      </w:pPr>
      <w:r w:rsidRPr="006D4133">
        <w:rPr>
          <w:rFonts w:ascii="Times New Roman" w:hAnsi="Times New Roman" w:cs="Times New Roman"/>
          <w:sz w:val="24"/>
          <w:szCs w:val="24"/>
        </w:rPr>
        <w:t xml:space="preserve">Considering the positive contribution of trees to the environment, comparing the impact of phosphorus released in an artificially created environment which has been inserted into an ecosystem, to volatile compounds which have been released from leaves in evolved, adapted ecosystems, would seem to be an invalid comparison. </w:t>
      </w:r>
    </w:p>
    <w:p w14:paraId="0F0CD6E6" w14:textId="77777777" w:rsidR="006D4133" w:rsidRPr="006D4133" w:rsidRDefault="006D4133" w:rsidP="006D4133">
      <w:pPr>
        <w:rPr>
          <w:rFonts w:ascii="Times New Roman" w:hAnsi="Times New Roman" w:cs="Times New Roman"/>
          <w:sz w:val="24"/>
          <w:szCs w:val="24"/>
        </w:rPr>
      </w:pPr>
    </w:p>
    <w:p w14:paraId="7A9CECA0" w14:textId="2073F00D"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b/>
          <w:sz w:val="24"/>
          <w:szCs w:val="24"/>
        </w:rPr>
        <w:t>While the NOAA is correct in stating that one of the most frequently cited concerns is the amount of phosphorus released into the environment by cage farms and the potential deleterious impact of this on water quality and lake ecosystem</w:t>
      </w:r>
      <w:r w:rsidR="00543B76">
        <w:rPr>
          <w:rFonts w:ascii="Times New Roman" w:hAnsi="Times New Roman" w:cs="Times New Roman"/>
          <w:b/>
          <w:sz w:val="24"/>
          <w:szCs w:val="24"/>
        </w:rPr>
        <w:t>s</w:t>
      </w:r>
      <w:r w:rsidRPr="006D4133">
        <w:rPr>
          <w:rFonts w:ascii="Times New Roman" w:hAnsi="Times New Roman" w:cs="Times New Roman"/>
          <w:b/>
          <w:sz w:val="24"/>
          <w:szCs w:val="24"/>
        </w:rPr>
        <w:t xml:space="preserve">, it suggests that these concerns are based on misrepresentations of reality. </w:t>
      </w:r>
      <w:r w:rsidR="00543B76">
        <w:rPr>
          <w:rFonts w:ascii="Times New Roman" w:hAnsi="Times New Roman" w:cs="Times New Roman"/>
          <w:b/>
          <w:sz w:val="24"/>
          <w:szCs w:val="24"/>
        </w:rPr>
        <w:t>This is incorrect.</w:t>
      </w:r>
    </w:p>
    <w:p w14:paraId="712EA35E" w14:textId="77777777" w:rsidR="006D4133" w:rsidRPr="006D4133" w:rsidRDefault="006D4133" w:rsidP="006D4133">
      <w:pPr>
        <w:pStyle w:val="ListParagraph"/>
        <w:numPr>
          <w:ilvl w:val="0"/>
          <w:numId w:val="7"/>
        </w:numPr>
        <w:contextualSpacing w:val="0"/>
        <w:jc w:val="left"/>
        <w:rPr>
          <w:rFonts w:ascii="Times New Roman" w:hAnsi="Times New Roman" w:cs="Times New Roman"/>
          <w:sz w:val="24"/>
          <w:szCs w:val="24"/>
        </w:rPr>
      </w:pPr>
      <w:r w:rsidRPr="006D4133">
        <w:rPr>
          <w:rFonts w:ascii="Times New Roman" w:hAnsi="Times New Roman" w:cs="Times New Roman"/>
          <w:sz w:val="24"/>
          <w:szCs w:val="24"/>
        </w:rPr>
        <w:t>The calculations used by the critics of the freshwater net pen industry for determining the total phosphorus load into Lake Huron from aquaculture operations are not “based on a gross overestimation of phosphorus content in feed, poorer feed conversion than those actually achieved by commercial fish farms, or a poor understanding of the fate of the phosphorus in the ecosystem”. Concerns are based on the fact that</w:t>
      </w:r>
      <w:r w:rsidR="00543B76">
        <w:rPr>
          <w:rFonts w:ascii="Times New Roman" w:hAnsi="Times New Roman" w:cs="Times New Roman"/>
          <w:sz w:val="24"/>
          <w:szCs w:val="24"/>
        </w:rPr>
        <w:t>:</w:t>
      </w:r>
      <w:r w:rsidRPr="006D4133">
        <w:rPr>
          <w:rFonts w:ascii="Times New Roman" w:hAnsi="Times New Roman" w:cs="Times New Roman"/>
          <w:sz w:val="24"/>
          <w:szCs w:val="24"/>
        </w:rPr>
        <w:t xml:space="preserve"> </w:t>
      </w:r>
    </w:p>
    <w:p w14:paraId="253E470F" w14:textId="77777777" w:rsidR="006D4133" w:rsidRPr="006D4133" w:rsidRDefault="006D4133" w:rsidP="006D4133">
      <w:pPr>
        <w:pStyle w:val="ListParagraph"/>
        <w:numPr>
          <w:ilvl w:val="1"/>
          <w:numId w:val="1"/>
        </w:numPr>
        <w:tabs>
          <w:tab w:val="num" w:pos="1350"/>
        </w:tabs>
        <w:ind w:left="1350"/>
        <w:contextualSpacing w:val="0"/>
        <w:jc w:val="left"/>
        <w:rPr>
          <w:rFonts w:ascii="Times New Roman" w:hAnsi="Times New Roman" w:cs="Times New Roman"/>
          <w:b/>
          <w:sz w:val="24"/>
          <w:szCs w:val="24"/>
        </w:rPr>
      </w:pPr>
      <w:r w:rsidRPr="006D4133">
        <w:rPr>
          <w:rFonts w:ascii="Times New Roman" w:hAnsi="Times New Roman" w:cs="Times New Roman"/>
          <w:sz w:val="24"/>
          <w:szCs w:val="24"/>
        </w:rPr>
        <w:t xml:space="preserve">Fish farm operators appear to overfeed and manually feed fish rather than implement the use of mechanical feeders in conjunction with underwater cameras which would not only minimize the environmental impact of overfeeding but also reduce their feed costs. </w:t>
      </w:r>
    </w:p>
    <w:p w14:paraId="6138D24E" w14:textId="77777777" w:rsidR="006D4133" w:rsidRPr="006D4133" w:rsidRDefault="006D4133" w:rsidP="006D4133">
      <w:pPr>
        <w:pStyle w:val="ListParagraph"/>
        <w:numPr>
          <w:ilvl w:val="1"/>
          <w:numId w:val="1"/>
        </w:numPr>
        <w:tabs>
          <w:tab w:val="num" w:pos="1350"/>
        </w:tabs>
        <w:ind w:left="1350"/>
        <w:contextualSpacing w:val="0"/>
        <w:jc w:val="left"/>
        <w:rPr>
          <w:rFonts w:ascii="Times New Roman" w:hAnsi="Times New Roman" w:cs="Times New Roman"/>
          <w:b/>
          <w:sz w:val="24"/>
          <w:szCs w:val="24"/>
        </w:rPr>
      </w:pPr>
      <w:r w:rsidRPr="006D4133">
        <w:rPr>
          <w:rFonts w:ascii="Times New Roman" w:hAnsi="Times New Roman" w:cs="Times New Roman"/>
          <w:sz w:val="24"/>
          <w:szCs w:val="24"/>
        </w:rPr>
        <w:t>In the case of manual feeding, the most diligent strategies to control overfeeding are imprecise and may, in some cases, include bonuses to employees when low FCR’s are achieved. This would seem to confirm there is inconsistency in achieving optimal FCR’s. (Feed Conversion Ratios are measurements of the efficiency at which feed mass is converted into body mass.)</w:t>
      </w:r>
    </w:p>
    <w:p w14:paraId="5BE8DB97" w14:textId="77777777" w:rsidR="006D4133" w:rsidRPr="006D4133" w:rsidRDefault="006D4133" w:rsidP="006D4133">
      <w:pPr>
        <w:pStyle w:val="ListParagraph"/>
        <w:numPr>
          <w:ilvl w:val="1"/>
          <w:numId w:val="1"/>
        </w:numPr>
        <w:tabs>
          <w:tab w:val="num" w:pos="1350"/>
        </w:tabs>
        <w:ind w:left="1350"/>
        <w:contextualSpacing w:val="0"/>
        <w:jc w:val="left"/>
        <w:rPr>
          <w:rFonts w:ascii="Times New Roman" w:hAnsi="Times New Roman" w:cs="Times New Roman"/>
          <w:sz w:val="24"/>
          <w:szCs w:val="24"/>
        </w:rPr>
      </w:pPr>
      <w:r w:rsidRPr="006D4133">
        <w:rPr>
          <w:rFonts w:ascii="Times New Roman" w:hAnsi="Times New Roman" w:cs="Times New Roman"/>
          <w:sz w:val="24"/>
          <w:szCs w:val="24"/>
        </w:rPr>
        <w:lastRenderedPageBreak/>
        <w:t>Inadvertent overfeeding appears to be sufficient to support escaped fish, as evidenced by the large numbers of sport fisherman observed immediately adjacent to these cages.</w:t>
      </w:r>
    </w:p>
    <w:p w14:paraId="0F3D2738" w14:textId="77777777" w:rsidR="006D4133" w:rsidRPr="006D4133" w:rsidRDefault="006D4133" w:rsidP="006D4133">
      <w:pPr>
        <w:pStyle w:val="ListParagraph"/>
        <w:numPr>
          <w:ilvl w:val="0"/>
          <w:numId w:val="7"/>
        </w:numPr>
        <w:contextualSpacing w:val="0"/>
        <w:jc w:val="left"/>
        <w:rPr>
          <w:rFonts w:ascii="Times New Roman" w:hAnsi="Times New Roman" w:cs="Times New Roman"/>
          <w:sz w:val="24"/>
          <w:szCs w:val="24"/>
        </w:rPr>
      </w:pPr>
      <w:r w:rsidRPr="006D4133">
        <w:rPr>
          <w:rFonts w:ascii="Times New Roman" w:hAnsi="Times New Roman" w:cs="Times New Roman"/>
          <w:sz w:val="24"/>
          <w:szCs w:val="24"/>
        </w:rPr>
        <w:t xml:space="preserve">In light of manual and overfeeding practices and the presence of escaped fish, one must question the validity of feed conversion ratio calculations in open net as a valid measurement of the actual amount of feed and phosphorus being loaded into the water. </w:t>
      </w:r>
    </w:p>
    <w:p w14:paraId="38165062" w14:textId="77777777" w:rsidR="006D4133" w:rsidRPr="006D4133" w:rsidRDefault="006D4133" w:rsidP="006D4133">
      <w:pPr>
        <w:pStyle w:val="ListParagraph"/>
        <w:rPr>
          <w:rFonts w:ascii="Times New Roman" w:hAnsi="Times New Roman" w:cs="Times New Roman"/>
          <w:sz w:val="24"/>
          <w:szCs w:val="24"/>
        </w:rPr>
      </w:pPr>
    </w:p>
    <w:p w14:paraId="4B168C8D" w14:textId="77777777" w:rsidR="006D4133" w:rsidRPr="006D4133" w:rsidRDefault="006D4133" w:rsidP="006D4133">
      <w:pPr>
        <w:rPr>
          <w:rFonts w:ascii="Times New Roman" w:hAnsi="Times New Roman" w:cs="Times New Roman"/>
          <w:b/>
          <w:sz w:val="24"/>
          <w:szCs w:val="24"/>
        </w:rPr>
      </w:pPr>
      <w:r w:rsidRPr="006D4133">
        <w:rPr>
          <w:rFonts w:ascii="Times New Roman" w:hAnsi="Times New Roman" w:cs="Times New Roman"/>
          <w:b/>
          <w:sz w:val="24"/>
          <w:szCs w:val="24"/>
        </w:rPr>
        <w:t>The NOAA states that, “The real effect on the ecosystem is ignored” that “Lake Huron is an oligotrophic ecosystem in which several nutrients are probably limiting growth of the natural food chain.”</w:t>
      </w:r>
    </w:p>
    <w:p w14:paraId="3B1AEBF8" w14:textId="77777777" w:rsidR="006D4133" w:rsidRPr="006D4133" w:rsidRDefault="006D4133" w:rsidP="006D4133">
      <w:pPr>
        <w:pStyle w:val="ListParagraph"/>
        <w:tabs>
          <w:tab w:val="left" w:pos="810"/>
          <w:tab w:val="left" w:pos="1440"/>
        </w:tabs>
        <w:rPr>
          <w:rFonts w:ascii="Times New Roman" w:hAnsi="Times New Roman" w:cs="Times New Roman"/>
          <w:sz w:val="24"/>
          <w:szCs w:val="24"/>
        </w:rPr>
      </w:pPr>
      <w:r w:rsidRPr="006D4133">
        <w:rPr>
          <w:rFonts w:ascii="Times New Roman" w:hAnsi="Times New Roman" w:cs="Times New Roman"/>
          <w:sz w:val="24"/>
          <w:szCs w:val="24"/>
        </w:rPr>
        <w:t>In fact, The Canada-US 2012 Great Lakes Water Quality Agreement: Annex 4 on Nutrients</w:t>
      </w:r>
      <w:r w:rsidRPr="006D4133">
        <w:rPr>
          <w:rFonts w:ascii="Times New Roman" w:hAnsi="Times New Roman" w:cs="Times New Roman"/>
          <w:i/>
          <w:sz w:val="24"/>
          <w:szCs w:val="24"/>
        </w:rPr>
        <w:t>,</w:t>
      </w:r>
      <w:r w:rsidRPr="006D4133">
        <w:rPr>
          <w:rFonts w:ascii="Times New Roman" w:hAnsi="Times New Roman" w:cs="Times New Roman"/>
          <w:sz w:val="24"/>
          <w:szCs w:val="24"/>
        </w:rPr>
        <w:t xml:space="preserve"> </w:t>
      </w:r>
      <w:r w:rsidRPr="006D4133">
        <w:rPr>
          <w:rFonts w:ascii="Times New Roman" w:hAnsi="Times New Roman" w:cs="Times New Roman"/>
          <w:i/>
          <w:sz w:val="24"/>
          <w:szCs w:val="24"/>
        </w:rPr>
        <w:t>(Environment Canada, 2012)</w:t>
      </w:r>
      <w:r w:rsidRPr="006D4133">
        <w:rPr>
          <w:rFonts w:ascii="Times New Roman" w:hAnsi="Times New Roman" w:cs="Times New Roman"/>
          <w:sz w:val="24"/>
          <w:szCs w:val="24"/>
        </w:rPr>
        <w:t xml:space="preserve"> states as a lake ecosystem objective that the waters of Lake Huron be maintained in an oligotrophic state. There is sufficient natural loading of phosphorus to maintain a healthy oligotrophic ecosystem without the addition of excess phosphorus from the aquaculture industry. </w:t>
      </w:r>
    </w:p>
    <w:p w14:paraId="12DB4E68" w14:textId="77777777" w:rsidR="006D4133" w:rsidRPr="006D4133" w:rsidRDefault="006D4133" w:rsidP="006D4133">
      <w:pPr>
        <w:rPr>
          <w:rFonts w:ascii="Times New Roman" w:hAnsi="Times New Roman" w:cs="Times New Roman"/>
          <w:b/>
          <w:sz w:val="24"/>
          <w:szCs w:val="24"/>
        </w:rPr>
      </w:pPr>
    </w:p>
    <w:p w14:paraId="025B9FEF" w14:textId="77777777" w:rsidR="006D4133" w:rsidRPr="006D4133" w:rsidRDefault="006D4133" w:rsidP="006D4133">
      <w:pPr>
        <w:rPr>
          <w:rFonts w:ascii="Times New Roman" w:hAnsi="Times New Roman" w:cs="Times New Roman"/>
          <w:b/>
          <w:sz w:val="24"/>
          <w:szCs w:val="24"/>
        </w:rPr>
      </w:pPr>
      <w:r w:rsidRPr="006D4133">
        <w:rPr>
          <w:rFonts w:ascii="Times New Roman" w:hAnsi="Times New Roman" w:cs="Times New Roman"/>
          <w:b/>
          <w:sz w:val="24"/>
          <w:szCs w:val="24"/>
        </w:rPr>
        <w:t>The NOAA states that phosphorus is a nutrient, not a toxic compound and that “too much is a problem but too little is also a problem.”</w:t>
      </w:r>
    </w:p>
    <w:p w14:paraId="1013577D" w14:textId="77777777" w:rsidR="006D4133" w:rsidRPr="006D4133" w:rsidRDefault="006D4133" w:rsidP="006D4133">
      <w:pPr>
        <w:pStyle w:val="ListParagraph"/>
        <w:numPr>
          <w:ilvl w:val="0"/>
          <w:numId w:val="5"/>
        </w:numPr>
        <w:contextualSpacing w:val="0"/>
        <w:jc w:val="left"/>
        <w:rPr>
          <w:rFonts w:ascii="Times New Roman" w:hAnsi="Times New Roman" w:cs="Times New Roman"/>
          <w:sz w:val="24"/>
          <w:szCs w:val="24"/>
        </w:rPr>
      </w:pPr>
      <w:r w:rsidRPr="006D4133">
        <w:rPr>
          <w:rFonts w:ascii="Times New Roman" w:hAnsi="Times New Roman" w:cs="Times New Roman"/>
          <w:sz w:val="24"/>
          <w:szCs w:val="24"/>
        </w:rPr>
        <w:t xml:space="preserve">Additional phosphorus from fish farms does not benefit the ecosystem of Lake Huron as seems to be implied, nor is it inert. </w:t>
      </w:r>
      <w:proofErr w:type="spellStart"/>
      <w:r w:rsidRPr="006D4133">
        <w:rPr>
          <w:rFonts w:ascii="Times New Roman" w:hAnsi="Times New Roman" w:cs="Times New Roman"/>
          <w:sz w:val="24"/>
          <w:szCs w:val="24"/>
        </w:rPr>
        <w:t>Apatate</w:t>
      </w:r>
      <w:proofErr w:type="spellEnd"/>
      <w:r w:rsidRPr="006D4133">
        <w:rPr>
          <w:rFonts w:ascii="Times New Roman" w:hAnsi="Times New Roman" w:cs="Times New Roman"/>
          <w:sz w:val="24"/>
          <w:szCs w:val="24"/>
        </w:rPr>
        <w:t xml:space="preserve"> pho</w:t>
      </w:r>
      <w:r w:rsidR="00543B76">
        <w:rPr>
          <w:rFonts w:ascii="Times New Roman" w:hAnsi="Times New Roman" w:cs="Times New Roman"/>
          <w:sz w:val="24"/>
          <w:szCs w:val="24"/>
        </w:rPr>
        <w:t>s</w:t>
      </w:r>
      <w:r w:rsidRPr="006D4133">
        <w:rPr>
          <w:rFonts w:ascii="Times New Roman" w:hAnsi="Times New Roman" w:cs="Times New Roman"/>
          <w:sz w:val="24"/>
          <w:szCs w:val="24"/>
        </w:rPr>
        <w:t xml:space="preserve">phorous can degrade and become soluble under certain conditions. Close to one third of excreted phosphorus is soluble. </w:t>
      </w:r>
    </w:p>
    <w:p w14:paraId="51100AB6" w14:textId="77777777" w:rsidR="006D4133" w:rsidRPr="006D4133" w:rsidRDefault="006D4133" w:rsidP="006D4133">
      <w:pPr>
        <w:pStyle w:val="ListParagraph"/>
        <w:rPr>
          <w:rFonts w:ascii="Times New Roman" w:hAnsi="Times New Roman" w:cs="Times New Roman"/>
          <w:sz w:val="24"/>
          <w:szCs w:val="24"/>
        </w:rPr>
      </w:pPr>
    </w:p>
    <w:p w14:paraId="6F77D0B7" w14:textId="77777777"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b/>
          <w:sz w:val="24"/>
          <w:szCs w:val="24"/>
        </w:rPr>
        <w:t>The NOAA acknowledges that phosphorus is a problem which can lead to excess nuisance algae growth and other eutrophication problems. In defense of the status quo, it states that algae have not been observed at current cage sites</w:t>
      </w:r>
      <w:r w:rsidRPr="006D4133">
        <w:rPr>
          <w:rFonts w:ascii="Times New Roman" w:hAnsi="Times New Roman" w:cs="Times New Roman"/>
          <w:sz w:val="24"/>
          <w:szCs w:val="24"/>
        </w:rPr>
        <w:t>.</w:t>
      </w:r>
    </w:p>
    <w:p w14:paraId="628EEC32" w14:textId="1ACCD90C" w:rsidR="006D4133" w:rsidRPr="006D4133" w:rsidRDefault="006D4133" w:rsidP="006D4133">
      <w:pPr>
        <w:pStyle w:val="ListParagraph"/>
        <w:numPr>
          <w:ilvl w:val="0"/>
          <w:numId w:val="5"/>
        </w:numPr>
        <w:contextualSpacing w:val="0"/>
        <w:jc w:val="left"/>
        <w:rPr>
          <w:rFonts w:ascii="Times New Roman" w:hAnsi="Times New Roman" w:cs="Times New Roman"/>
          <w:sz w:val="24"/>
          <w:szCs w:val="24"/>
        </w:rPr>
      </w:pPr>
      <w:r w:rsidRPr="006D4133">
        <w:rPr>
          <w:rFonts w:ascii="Times New Roman" w:hAnsi="Times New Roman" w:cs="Times New Roman"/>
          <w:sz w:val="24"/>
          <w:szCs w:val="24"/>
        </w:rPr>
        <w:t xml:space="preserve">In fact, while, blue-green algae may blow to and thrive along shorelines and in areas where the water is shallow, slow moving, and warm, </w:t>
      </w:r>
      <w:r w:rsidR="00543B76">
        <w:rPr>
          <w:rFonts w:ascii="Times New Roman" w:hAnsi="Times New Roman" w:cs="Times New Roman"/>
          <w:sz w:val="24"/>
          <w:szCs w:val="24"/>
        </w:rPr>
        <w:t>it</w:t>
      </w:r>
      <w:r w:rsidR="00543B76" w:rsidRPr="006D4133">
        <w:rPr>
          <w:rFonts w:ascii="Times New Roman" w:hAnsi="Times New Roman" w:cs="Times New Roman"/>
          <w:sz w:val="24"/>
          <w:szCs w:val="24"/>
        </w:rPr>
        <w:t xml:space="preserve"> </w:t>
      </w:r>
      <w:r w:rsidRPr="006D4133">
        <w:rPr>
          <w:rFonts w:ascii="Times New Roman" w:hAnsi="Times New Roman" w:cs="Times New Roman"/>
          <w:sz w:val="24"/>
          <w:szCs w:val="24"/>
        </w:rPr>
        <w:t>may also be present below the surface in deeper cooler water. This will continue to be a valid area of public concern since blue-green algae have been a problem, having appeared in many areas in the Great Lakes, and pose significant risks to humans and wildlife as previously discussed herein. Until scientific investigation validates that the risk to the public is non-existent, it would be socially irresponsible to minimize or ignore this potential threat to public safety.</w:t>
      </w:r>
    </w:p>
    <w:p w14:paraId="200833C6" w14:textId="77777777" w:rsidR="006D4133" w:rsidRPr="006D4133" w:rsidRDefault="006D4133" w:rsidP="006D4133">
      <w:pPr>
        <w:pStyle w:val="ListParagraph"/>
        <w:rPr>
          <w:rFonts w:ascii="Times New Roman" w:hAnsi="Times New Roman" w:cs="Times New Roman"/>
          <w:sz w:val="24"/>
          <w:szCs w:val="24"/>
        </w:rPr>
      </w:pPr>
    </w:p>
    <w:p w14:paraId="75B70533" w14:textId="77777777" w:rsidR="006D4133" w:rsidRPr="006D4133" w:rsidRDefault="006D4133" w:rsidP="006D4133">
      <w:pPr>
        <w:rPr>
          <w:rFonts w:ascii="Times New Roman" w:hAnsi="Times New Roman" w:cs="Times New Roman"/>
          <w:b/>
          <w:sz w:val="24"/>
          <w:szCs w:val="24"/>
        </w:rPr>
      </w:pPr>
      <w:r w:rsidRPr="006D4133">
        <w:rPr>
          <w:rFonts w:ascii="Times New Roman" w:hAnsi="Times New Roman" w:cs="Times New Roman"/>
          <w:b/>
          <w:sz w:val="24"/>
          <w:szCs w:val="24"/>
        </w:rPr>
        <w:t xml:space="preserve">The NOAA suggests that it is a cheap trick to compare fish farm waste to human and terrestrial farm animal waste.  </w:t>
      </w:r>
    </w:p>
    <w:p w14:paraId="094F604E" w14:textId="50E22A4D" w:rsidR="006D4133" w:rsidRPr="006D4133" w:rsidRDefault="006D4133" w:rsidP="006D4133">
      <w:pPr>
        <w:pStyle w:val="ListParagraph"/>
        <w:numPr>
          <w:ilvl w:val="0"/>
          <w:numId w:val="5"/>
        </w:numPr>
        <w:contextualSpacing w:val="0"/>
        <w:jc w:val="left"/>
        <w:rPr>
          <w:rFonts w:ascii="Times New Roman" w:hAnsi="Times New Roman" w:cs="Times New Roman"/>
          <w:sz w:val="24"/>
          <w:szCs w:val="24"/>
        </w:rPr>
      </w:pPr>
      <w:r w:rsidRPr="006D4133">
        <w:rPr>
          <w:rFonts w:ascii="Times New Roman" w:hAnsi="Times New Roman" w:cs="Times New Roman"/>
          <w:sz w:val="24"/>
          <w:szCs w:val="24"/>
        </w:rPr>
        <w:t xml:space="preserve">To our knowledge, fish farm waste has not been compared to human sewage other than comparing the large amounts of detrimental phosphorus contained in fish farm waste to the relatively modest amounts of phosphorus discharge loads from municipal sewage treatment plants.  We are not aware of any intention to reference disease organisms, odour, or other nasty compounds as </w:t>
      </w:r>
      <w:r w:rsidR="00543B76">
        <w:rPr>
          <w:rFonts w:ascii="Times New Roman" w:hAnsi="Times New Roman" w:cs="Times New Roman"/>
          <w:sz w:val="24"/>
          <w:szCs w:val="24"/>
        </w:rPr>
        <w:t>claim</w:t>
      </w:r>
      <w:r w:rsidR="00543B76" w:rsidRPr="006D4133">
        <w:rPr>
          <w:rFonts w:ascii="Times New Roman" w:hAnsi="Times New Roman" w:cs="Times New Roman"/>
          <w:sz w:val="24"/>
          <w:szCs w:val="24"/>
        </w:rPr>
        <w:t xml:space="preserve">ed </w:t>
      </w:r>
      <w:r w:rsidRPr="006D4133">
        <w:rPr>
          <w:rFonts w:ascii="Times New Roman" w:hAnsi="Times New Roman" w:cs="Times New Roman"/>
          <w:sz w:val="24"/>
          <w:szCs w:val="24"/>
        </w:rPr>
        <w:t>by the NOAA.</w:t>
      </w:r>
    </w:p>
    <w:p w14:paraId="452E3DAB" w14:textId="77777777" w:rsidR="006D4133" w:rsidRPr="006D4133" w:rsidRDefault="006D4133" w:rsidP="006D4133">
      <w:pPr>
        <w:rPr>
          <w:rFonts w:ascii="Times New Roman" w:hAnsi="Times New Roman" w:cs="Times New Roman"/>
          <w:sz w:val="24"/>
          <w:szCs w:val="24"/>
        </w:rPr>
      </w:pPr>
    </w:p>
    <w:p w14:paraId="1A009ED7" w14:textId="77777777" w:rsidR="006D4133" w:rsidRPr="006D4133" w:rsidRDefault="006D4133" w:rsidP="006D4133">
      <w:pPr>
        <w:rPr>
          <w:rFonts w:ascii="Times New Roman" w:hAnsi="Times New Roman" w:cs="Times New Roman"/>
          <w:b/>
          <w:sz w:val="24"/>
          <w:szCs w:val="24"/>
        </w:rPr>
      </w:pPr>
      <w:r w:rsidRPr="006D4133">
        <w:rPr>
          <w:rFonts w:ascii="Times New Roman" w:hAnsi="Times New Roman" w:cs="Times New Roman"/>
          <w:b/>
          <w:sz w:val="24"/>
          <w:szCs w:val="24"/>
        </w:rPr>
        <w:t xml:space="preserve">The NOAA claims that there is a lack of measured effect of aquaculture related phosphorus on water quality.  </w:t>
      </w:r>
    </w:p>
    <w:p w14:paraId="24DA7027" w14:textId="77777777" w:rsidR="006D4133" w:rsidRPr="006D4133" w:rsidRDefault="006D4133" w:rsidP="006D4133">
      <w:pPr>
        <w:pStyle w:val="ListParagraph"/>
        <w:numPr>
          <w:ilvl w:val="1"/>
          <w:numId w:val="3"/>
        </w:numPr>
        <w:ind w:left="720" w:hanging="270"/>
        <w:contextualSpacing w:val="0"/>
        <w:jc w:val="left"/>
        <w:rPr>
          <w:rFonts w:ascii="Times New Roman" w:hAnsi="Times New Roman" w:cs="Times New Roman"/>
          <w:sz w:val="24"/>
          <w:szCs w:val="24"/>
        </w:rPr>
      </w:pPr>
      <w:r w:rsidRPr="006D4133">
        <w:rPr>
          <w:rFonts w:ascii="Times New Roman" w:hAnsi="Times New Roman" w:cs="Times New Roman"/>
          <w:sz w:val="24"/>
          <w:szCs w:val="24"/>
        </w:rPr>
        <w:t xml:space="preserve">In fact, there are several cases of the measured effect of aquaculture related phosphorus to water quality, </w:t>
      </w:r>
      <w:r w:rsidR="00543B76">
        <w:rPr>
          <w:rFonts w:ascii="Times New Roman" w:hAnsi="Times New Roman" w:cs="Times New Roman"/>
          <w:sz w:val="24"/>
          <w:szCs w:val="24"/>
        </w:rPr>
        <w:t xml:space="preserve">as </w:t>
      </w:r>
      <w:r w:rsidRPr="006D4133">
        <w:rPr>
          <w:rFonts w:ascii="Times New Roman" w:hAnsi="Times New Roman" w:cs="Times New Roman"/>
          <w:sz w:val="24"/>
          <w:szCs w:val="24"/>
        </w:rPr>
        <w:t xml:space="preserve">noted previously herein. </w:t>
      </w:r>
    </w:p>
    <w:p w14:paraId="6B0D5E09" w14:textId="77777777" w:rsidR="006D4133" w:rsidRPr="006D4133" w:rsidRDefault="006D4133" w:rsidP="006D4133">
      <w:pPr>
        <w:pStyle w:val="ListParagraph"/>
        <w:ind w:left="1440"/>
        <w:rPr>
          <w:rFonts w:ascii="Times New Roman" w:hAnsi="Times New Roman" w:cs="Times New Roman"/>
          <w:sz w:val="24"/>
          <w:szCs w:val="24"/>
        </w:rPr>
      </w:pPr>
    </w:p>
    <w:p w14:paraId="7ADD5F40" w14:textId="77777777" w:rsidR="006D4133" w:rsidRPr="006D4133" w:rsidRDefault="006D4133" w:rsidP="006D4133">
      <w:pPr>
        <w:rPr>
          <w:rFonts w:ascii="Times New Roman" w:hAnsi="Times New Roman" w:cs="Times New Roman"/>
          <w:b/>
          <w:sz w:val="24"/>
          <w:szCs w:val="24"/>
        </w:rPr>
      </w:pPr>
      <w:r w:rsidRPr="006D4133">
        <w:rPr>
          <w:rFonts w:ascii="Times New Roman" w:hAnsi="Times New Roman" w:cs="Times New Roman"/>
          <w:b/>
          <w:sz w:val="24"/>
          <w:szCs w:val="24"/>
        </w:rPr>
        <w:t xml:space="preserve">The NOAA tried to make a strong case for farming trout in Georgian Bay based on extensive on-site scientific observation and analysis in the Experimental Lakes Area (ELA). </w:t>
      </w:r>
    </w:p>
    <w:p w14:paraId="199C0E51" w14:textId="0F7DAB5C" w:rsidR="006D4133" w:rsidRPr="006D4133" w:rsidRDefault="006D4133" w:rsidP="006D4133">
      <w:pPr>
        <w:pStyle w:val="ListParagraph"/>
        <w:numPr>
          <w:ilvl w:val="2"/>
          <w:numId w:val="2"/>
        </w:numPr>
        <w:ind w:left="720" w:hanging="180"/>
        <w:contextualSpacing w:val="0"/>
        <w:jc w:val="left"/>
        <w:rPr>
          <w:rFonts w:ascii="Times New Roman" w:hAnsi="Times New Roman" w:cs="Times New Roman"/>
          <w:sz w:val="24"/>
          <w:szCs w:val="24"/>
        </w:rPr>
      </w:pPr>
      <w:r w:rsidRPr="006D4133">
        <w:rPr>
          <w:rFonts w:ascii="Times New Roman" w:hAnsi="Times New Roman" w:cs="Times New Roman"/>
          <w:sz w:val="24"/>
          <w:szCs w:val="24"/>
        </w:rPr>
        <w:lastRenderedPageBreak/>
        <w:t xml:space="preserve">The ecosystems of the ELA lakes are so unlike those of Lake Huron that the findings of the ELA experiments cannot be </w:t>
      </w:r>
      <w:r w:rsidR="00543B76">
        <w:rPr>
          <w:rFonts w:ascii="Times New Roman" w:hAnsi="Times New Roman" w:cs="Times New Roman"/>
          <w:sz w:val="24"/>
          <w:szCs w:val="24"/>
        </w:rPr>
        <w:t>used for analysis of this issue in</w:t>
      </w:r>
      <w:r w:rsidRPr="006D4133">
        <w:rPr>
          <w:rFonts w:ascii="Times New Roman" w:hAnsi="Times New Roman" w:cs="Times New Roman"/>
          <w:sz w:val="24"/>
          <w:szCs w:val="24"/>
        </w:rPr>
        <w:t xml:space="preserve"> Lake Huron.</w:t>
      </w:r>
    </w:p>
    <w:p w14:paraId="12DDFAD7" w14:textId="77777777" w:rsidR="006D4133" w:rsidRPr="006D4133" w:rsidRDefault="006D4133" w:rsidP="006D4133">
      <w:pPr>
        <w:pStyle w:val="ListParagraph"/>
        <w:numPr>
          <w:ilvl w:val="2"/>
          <w:numId w:val="2"/>
        </w:numPr>
        <w:ind w:left="720" w:hanging="180"/>
        <w:contextualSpacing w:val="0"/>
        <w:jc w:val="left"/>
        <w:rPr>
          <w:rFonts w:ascii="Times New Roman" w:hAnsi="Times New Roman" w:cs="Times New Roman"/>
          <w:color w:val="000000"/>
          <w:sz w:val="24"/>
          <w:szCs w:val="24"/>
        </w:rPr>
      </w:pPr>
      <w:r w:rsidRPr="006D4133">
        <w:rPr>
          <w:rFonts w:ascii="Times New Roman" w:hAnsi="Times New Roman" w:cs="Times New Roman"/>
          <w:sz w:val="24"/>
          <w:szCs w:val="24"/>
        </w:rPr>
        <w:t xml:space="preserve">In fact, lakes that are suitable for net pen aquaculture are those having high rates of sedimentation so that any phosphorus remaining after rapid flushing is buried in the sediment load.  Georgian Bay is certainly not one of those lakes as it has both a very long flushing time and extremely low sedimentation rates.  </w:t>
      </w:r>
    </w:p>
    <w:p w14:paraId="68ECD388" w14:textId="77777777" w:rsidR="006D4133" w:rsidRPr="006D4133" w:rsidRDefault="006D4133" w:rsidP="006D4133">
      <w:pPr>
        <w:pStyle w:val="ListParagraph"/>
        <w:rPr>
          <w:rFonts w:ascii="Times New Roman" w:hAnsi="Times New Roman" w:cs="Times New Roman"/>
          <w:color w:val="000000"/>
          <w:sz w:val="24"/>
          <w:szCs w:val="24"/>
        </w:rPr>
      </w:pPr>
    </w:p>
    <w:p w14:paraId="607C08E8" w14:textId="77777777" w:rsidR="006D4133" w:rsidRPr="006D4133" w:rsidRDefault="006D4133" w:rsidP="006D4133">
      <w:pPr>
        <w:rPr>
          <w:rFonts w:ascii="Times New Roman" w:hAnsi="Times New Roman" w:cs="Times New Roman"/>
          <w:b/>
          <w:sz w:val="24"/>
          <w:szCs w:val="24"/>
        </w:rPr>
      </w:pPr>
      <w:r w:rsidRPr="006D4133">
        <w:rPr>
          <w:rFonts w:ascii="Times New Roman" w:hAnsi="Times New Roman" w:cs="Times New Roman"/>
          <w:b/>
          <w:sz w:val="24"/>
          <w:szCs w:val="24"/>
        </w:rPr>
        <w:t xml:space="preserve">The NOAA states the phosphorus content of trout feed has “tremendously decreased over the past 30 years”.  </w:t>
      </w:r>
    </w:p>
    <w:p w14:paraId="116E99D4" w14:textId="77777777" w:rsidR="006D4133" w:rsidRPr="006D4133" w:rsidRDefault="006D4133" w:rsidP="006D4133">
      <w:pPr>
        <w:pStyle w:val="ListParagraph"/>
        <w:numPr>
          <w:ilvl w:val="0"/>
          <w:numId w:val="6"/>
        </w:numPr>
        <w:contextualSpacing w:val="0"/>
        <w:rPr>
          <w:rFonts w:ascii="Times New Roman" w:hAnsi="Times New Roman" w:cs="Times New Roman"/>
          <w:sz w:val="24"/>
          <w:szCs w:val="24"/>
        </w:rPr>
      </w:pPr>
      <w:r w:rsidRPr="006D4133">
        <w:rPr>
          <w:rFonts w:ascii="Times New Roman" w:hAnsi="Times New Roman" w:cs="Times New Roman"/>
          <w:sz w:val="24"/>
          <w:szCs w:val="24"/>
        </w:rPr>
        <w:t>While this may be true, according to Moccia et al. (2007), the fact remains that phosphorus still composes 3% of fish manure, 40% of which is soluble, (</w:t>
      </w:r>
      <w:proofErr w:type="spellStart"/>
      <w:r w:rsidRPr="006D4133">
        <w:rPr>
          <w:rFonts w:ascii="Times New Roman" w:hAnsi="Times New Roman" w:cs="Times New Roman"/>
          <w:sz w:val="24"/>
          <w:szCs w:val="24"/>
          <w:lang w:eastAsia="en-CA"/>
        </w:rPr>
        <w:t>Podemski</w:t>
      </w:r>
      <w:proofErr w:type="spellEnd"/>
      <w:r w:rsidRPr="006D4133">
        <w:rPr>
          <w:rFonts w:ascii="Times New Roman" w:hAnsi="Times New Roman" w:cs="Times New Roman"/>
          <w:sz w:val="24"/>
          <w:szCs w:val="24"/>
          <w:lang w:eastAsia="en-CA"/>
        </w:rPr>
        <w:t>, 2011).</w:t>
      </w:r>
      <w:r w:rsidRPr="006D4133">
        <w:rPr>
          <w:rFonts w:ascii="Times New Roman" w:hAnsi="Times New Roman" w:cs="Times New Roman"/>
          <w:sz w:val="24"/>
          <w:szCs w:val="24"/>
        </w:rPr>
        <w:t xml:space="preserve">  </w:t>
      </w:r>
    </w:p>
    <w:p w14:paraId="5B1022EB" w14:textId="77777777" w:rsidR="006D4133" w:rsidRPr="006D4133" w:rsidRDefault="006D4133" w:rsidP="006D4133">
      <w:pPr>
        <w:rPr>
          <w:rFonts w:ascii="Times New Roman" w:hAnsi="Times New Roman" w:cs="Times New Roman"/>
          <w:sz w:val="24"/>
          <w:szCs w:val="24"/>
        </w:rPr>
      </w:pPr>
    </w:p>
    <w:p w14:paraId="15188776" w14:textId="77777777"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b/>
          <w:sz w:val="24"/>
          <w:szCs w:val="24"/>
        </w:rPr>
        <w:t>The NOAA asserts that a large portion of the phosphorus in feed is indigestible and excreted in an “environmentally inert form”.  The inference seems to be that if the fish cannot digest the phosphorus, other biota such as benthic organisms and bacteria cannot either</w:t>
      </w:r>
      <w:r w:rsidRPr="006D4133">
        <w:rPr>
          <w:rFonts w:ascii="Times New Roman" w:hAnsi="Times New Roman" w:cs="Times New Roman"/>
          <w:sz w:val="24"/>
          <w:szCs w:val="24"/>
        </w:rPr>
        <w:t xml:space="preserve">. </w:t>
      </w:r>
    </w:p>
    <w:p w14:paraId="69117788" w14:textId="77777777" w:rsidR="006D4133" w:rsidRPr="006D4133" w:rsidRDefault="006D4133" w:rsidP="006D4133">
      <w:pPr>
        <w:pStyle w:val="ListParagraph"/>
        <w:numPr>
          <w:ilvl w:val="0"/>
          <w:numId w:val="6"/>
        </w:numPr>
        <w:contextualSpacing w:val="0"/>
        <w:rPr>
          <w:rFonts w:ascii="Times New Roman" w:hAnsi="Times New Roman" w:cs="Times New Roman"/>
          <w:sz w:val="24"/>
          <w:szCs w:val="24"/>
        </w:rPr>
      </w:pPr>
      <w:r w:rsidRPr="006D4133">
        <w:rPr>
          <w:rFonts w:ascii="Times New Roman" w:hAnsi="Times New Roman" w:cs="Times New Roman"/>
          <w:sz w:val="24"/>
          <w:szCs w:val="24"/>
        </w:rPr>
        <w:t>There is no observational evidence for this. In fact, Milne (2008) measured a 2 cm per year decrease in the thickness of the manure pile on the bottom of the decommissioned Grassy Narrows farm and documented the “impacted water quality” as previously discussed.</w:t>
      </w:r>
    </w:p>
    <w:p w14:paraId="5E23890D" w14:textId="77777777" w:rsidR="006D4133" w:rsidRPr="006D4133" w:rsidRDefault="006D4133" w:rsidP="006D4133">
      <w:pPr>
        <w:rPr>
          <w:rFonts w:ascii="Times New Roman" w:hAnsi="Times New Roman" w:cs="Times New Roman"/>
          <w:sz w:val="24"/>
          <w:szCs w:val="24"/>
        </w:rPr>
      </w:pPr>
    </w:p>
    <w:p w14:paraId="144DA01A" w14:textId="77777777"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b/>
          <w:sz w:val="24"/>
          <w:szCs w:val="24"/>
        </w:rPr>
        <w:t xml:space="preserve">The NOAA states that Ontario fish farmers have “partnered with, (Canadian experts) and opened their doors to world-class scientists and experts from the Federal and Provincial Governments, and from leading Canadian universities,” and that </w:t>
      </w:r>
      <w:r w:rsidRPr="006D4133">
        <w:rPr>
          <w:rFonts w:ascii="Times New Roman" w:hAnsi="Times New Roman" w:cs="Times New Roman"/>
          <w:b/>
          <w:sz w:val="24"/>
          <w:szCs w:val="24"/>
          <w:lang w:eastAsia="en-CA"/>
        </w:rPr>
        <w:t>Ontario fish farmers have been active players in research aimed at making sure that their enterprises are as environmentally sustainable as possible.</w:t>
      </w:r>
      <w:r w:rsidRPr="006D4133">
        <w:rPr>
          <w:rFonts w:ascii="Times New Roman" w:hAnsi="Times New Roman" w:cs="Times New Roman"/>
          <w:sz w:val="24"/>
          <w:szCs w:val="24"/>
          <w:lang w:eastAsia="en-CA"/>
        </w:rPr>
        <w:t xml:space="preserve"> It</w:t>
      </w:r>
      <w:r w:rsidRPr="006D4133">
        <w:rPr>
          <w:rFonts w:ascii="Times New Roman" w:hAnsi="Times New Roman" w:cs="Times New Roman"/>
          <w:sz w:val="24"/>
          <w:szCs w:val="24"/>
        </w:rPr>
        <w:t xml:space="preserve"> would be reasonable to expect the NOAA has access to the most recent information and technologies being utilized elsewhere in Canada to successfully address and reduce the environmental impacts of fish farming. </w:t>
      </w:r>
    </w:p>
    <w:p w14:paraId="0103B9E6" w14:textId="77777777" w:rsidR="006D4133" w:rsidRPr="006D4133" w:rsidRDefault="006D4133" w:rsidP="006D4133">
      <w:pPr>
        <w:pStyle w:val="ListParagraph"/>
        <w:numPr>
          <w:ilvl w:val="0"/>
          <w:numId w:val="6"/>
        </w:numPr>
        <w:contextualSpacing w:val="0"/>
        <w:jc w:val="left"/>
        <w:rPr>
          <w:rFonts w:ascii="Times New Roman" w:hAnsi="Times New Roman" w:cs="Times New Roman"/>
          <w:sz w:val="24"/>
          <w:szCs w:val="24"/>
        </w:rPr>
      </w:pPr>
      <w:r w:rsidRPr="006D4133">
        <w:rPr>
          <w:rFonts w:ascii="Times New Roman" w:hAnsi="Times New Roman" w:cs="Times New Roman"/>
          <w:sz w:val="24"/>
          <w:szCs w:val="24"/>
        </w:rPr>
        <w:t>It is regrettable that these newer, sustainable and less polluting fish farm technologies as outlined by ECO (2012) have not been universally implemented.</w:t>
      </w:r>
    </w:p>
    <w:p w14:paraId="06FF65BB" w14:textId="77777777" w:rsidR="006D4133" w:rsidRPr="006D4133" w:rsidRDefault="006D4133" w:rsidP="006D4133">
      <w:pPr>
        <w:pStyle w:val="ListParagraph"/>
        <w:rPr>
          <w:rFonts w:ascii="Times New Roman" w:hAnsi="Times New Roman" w:cs="Times New Roman"/>
          <w:sz w:val="24"/>
          <w:szCs w:val="24"/>
        </w:rPr>
      </w:pPr>
      <w:r w:rsidRPr="006D4133">
        <w:rPr>
          <w:rFonts w:ascii="Times New Roman" w:hAnsi="Times New Roman" w:cs="Times New Roman"/>
          <w:sz w:val="24"/>
          <w:szCs w:val="24"/>
        </w:rPr>
        <w:t xml:space="preserve"> </w:t>
      </w:r>
    </w:p>
    <w:p w14:paraId="691C5658" w14:textId="3F76539C" w:rsidR="006D4133" w:rsidRPr="006D4133" w:rsidRDefault="006D4133" w:rsidP="006D4133">
      <w:pPr>
        <w:rPr>
          <w:rFonts w:ascii="Times New Roman" w:hAnsi="Times New Roman" w:cs="Times New Roman"/>
          <w:sz w:val="24"/>
          <w:szCs w:val="24"/>
        </w:rPr>
      </w:pPr>
      <w:r w:rsidRPr="006D4133">
        <w:rPr>
          <w:rFonts w:ascii="Times New Roman" w:hAnsi="Times New Roman" w:cs="Times New Roman"/>
          <w:sz w:val="24"/>
          <w:szCs w:val="24"/>
        </w:rPr>
        <w:t xml:space="preserve">Those concerned with sustaining the natural resource industry and preserving the life of aquatic ecosystems are more than justified in their efforts to reduce negative impacts of the aquaculture industry when </w:t>
      </w:r>
      <w:r w:rsidR="00703749">
        <w:rPr>
          <w:rFonts w:ascii="Times New Roman" w:hAnsi="Times New Roman" w:cs="Times New Roman"/>
          <w:sz w:val="24"/>
          <w:szCs w:val="24"/>
        </w:rPr>
        <w:t xml:space="preserve">their </w:t>
      </w:r>
      <w:r w:rsidRPr="006D4133">
        <w:rPr>
          <w:rFonts w:ascii="Times New Roman" w:hAnsi="Times New Roman" w:cs="Times New Roman"/>
          <w:sz w:val="24"/>
          <w:szCs w:val="24"/>
        </w:rPr>
        <w:t xml:space="preserve">farming practice is in open net pens that discharge all waste directly into the Great Lakes. So far Canada continues to lag far behind the </w:t>
      </w:r>
      <w:r w:rsidR="00703749">
        <w:rPr>
          <w:rFonts w:ascii="Times New Roman" w:hAnsi="Times New Roman" w:cs="Times New Roman"/>
          <w:sz w:val="24"/>
          <w:szCs w:val="24"/>
        </w:rPr>
        <w:t xml:space="preserve">continuous </w:t>
      </w:r>
      <w:r w:rsidRPr="006D4133">
        <w:rPr>
          <w:rFonts w:ascii="Times New Roman" w:hAnsi="Times New Roman" w:cs="Times New Roman"/>
          <w:sz w:val="24"/>
          <w:szCs w:val="24"/>
        </w:rPr>
        <w:t xml:space="preserve">advancements in the aquaculture industry </w:t>
      </w:r>
      <w:r w:rsidR="00703749">
        <w:rPr>
          <w:rFonts w:ascii="Times New Roman" w:hAnsi="Times New Roman" w:cs="Times New Roman"/>
          <w:sz w:val="24"/>
          <w:szCs w:val="24"/>
        </w:rPr>
        <w:t>in</w:t>
      </w:r>
      <w:r w:rsidR="00703749" w:rsidRPr="006D4133">
        <w:rPr>
          <w:rFonts w:ascii="Times New Roman" w:hAnsi="Times New Roman" w:cs="Times New Roman"/>
          <w:sz w:val="24"/>
          <w:szCs w:val="24"/>
        </w:rPr>
        <w:t xml:space="preserve"> </w:t>
      </w:r>
      <w:r w:rsidRPr="006D4133">
        <w:rPr>
          <w:rFonts w:ascii="Times New Roman" w:hAnsi="Times New Roman" w:cs="Times New Roman"/>
          <w:sz w:val="24"/>
          <w:szCs w:val="24"/>
        </w:rPr>
        <w:t>other countries</w:t>
      </w:r>
      <w:r w:rsidR="00703749">
        <w:rPr>
          <w:rFonts w:ascii="Times New Roman" w:hAnsi="Times New Roman" w:cs="Times New Roman"/>
          <w:sz w:val="24"/>
          <w:szCs w:val="24"/>
        </w:rPr>
        <w:t>,</w:t>
      </w:r>
      <w:r w:rsidRPr="006D4133">
        <w:rPr>
          <w:rFonts w:ascii="Times New Roman" w:hAnsi="Times New Roman" w:cs="Times New Roman"/>
          <w:sz w:val="24"/>
          <w:szCs w:val="24"/>
        </w:rPr>
        <w:t xml:space="preserve"> such as Denmark and Norway. Open water net pen methods of culturing fish are old and outdated in this age of concern for natural, organic, and sustainable food production. Any systems that are open to the surrounding waters pose a high risk to both the valuable stock the farmers have invested in for their profits (risks of disease transfer, water quality degradation, oxygen depletion</w:t>
      </w:r>
      <w:r w:rsidR="007B426E" w:rsidRPr="006D4133">
        <w:rPr>
          <w:rFonts w:ascii="Times New Roman" w:hAnsi="Times New Roman" w:cs="Times New Roman"/>
          <w:sz w:val="24"/>
          <w:szCs w:val="24"/>
        </w:rPr>
        <w:t>) and</w:t>
      </w:r>
      <w:r w:rsidRPr="006D4133">
        <w:rPr>
          <w:rFonts w:ascii="Times New Roman" w:hAnsi="Times New Roman" w:cs="Times New Roman"/>
          <w:sz w:val="24"/>
          <w:szCs w:val="24"/>
        </w:rPr>
        <w:t xml:space="preserve"> the native aquatic environment. More and more water quality concerns are documented. As Canada grows </w:t>
      </w:r>
      <w:r w:rsidR="00703749">
        <w:rPr>
          <w:rFonts w:ascii="Times New Roman" w:hAnsi="Times New Roman" w:cs="Times New Roman"/>
          <w:sz w:val="24"/>
          <w:szCs w:val="24"/>
        </w:rPr>
        <w:t>this</w:t>
      </w:r>
      <w:r w:rsidRPr="006D4133">
        <w:rPr>
          <w:rFonts w:ascii="Times New Roman" w:hAnsi="Times New Roman" w:cs="Times New Roman"/>
          <w:sz w:val="24"/>
          <w:szCs w:val="24"/>
        </w:rPr>
        <w:t xml:space="preserve"> industry, it behooves </w:t>
      </w:r>
      <w:r w:rsidR="00703749">
        <w:rPr>
          <w:rFonts w:ascii="Times New Roman" w:hAnsi="Times New Roman" w:cs="Times New Roman"/>
          <w:sz w:val="24"/>
          <w:szCs w:val="24"/>
        </w:rPr>
        <w:t>us</w:t>
      </w:r>
      <w:r w:rsidRPr="006D4133">
        <w:rPr>
          <w:rFonts w:ascii="Times New Roman" w:hAnsi="Times New Roman" w:cs="Times New Roman"/>
          <w:sz w:val="24"/>
          <w:szCs w:val="24"/>
        </w:rPr>
        <w:t xml:space="preserve"> to support, even become a leader, in the implementation of ev</w:t>
      </w:r>
      <w:r w:rsidR="00703749">
        <w:rPr>
          <w:rFonts w:ascii="Times New Roman" w:hAnsi="Times New Roman" w:cs="Times New Roman"/>
          <w:sz w:val="24"/>
          <w:szCs w:val="24"/>
        </w:rPr>
        <w:t>olving</w:t>
      </w:r>
      <w:r w:rsidRPr="006D4133">
        <w:rPr>
          <w:rFonts w:ascii="Times New Roman" w:hAnsi="Times New Roman" w:cs="Times New Roman"/>
          <w:sz w:val="24"/>
          <w:szCs w:val="24"/>
        </w:rPr>
        <w:t xml:space="preserve"> technologies using closed-contained systems to eventually replace the net pens. Today’s consumer (and their offspring) are becoming increasingly concerned with how, where, and why their food comes to them. </w:t>
      </w:r>
      <w:r w:rsidR="00703749">
        <w:rPr>
          <w:rFonts w:ascii="Times New Roman" w:hAnsi="Times New Roman" w:cs="Times New Roman"/>
          <w:sz w:val="24"/>
          <w:szCs w:val="24"/>
        </w:rPr>
        <w:t>N</w:t>
      </w:r>
      <w:r w:rsidRPr="006D4133">
        <w:rPr>
          <w:rFonts w:ascii="Times New Roman" w:hAnsi="Times New Roman" w:cs="Times New Roman"/>
          <w:sz w:val="24"/>
          <w:szCs w:val="24"/>
        </w:rPr>
        <w:t xml:space="preserve">ow more than ever </w:t>
      </w:r>
      <w:r w:rsidR="00703749">
        <w:rPr>
          <w:rFonts w:ascii="Times New Roman" w:hAnsi="Times New Roman" w:cs="Times New Roman"/>
          <w:sz w:val="24"/>
          <w:szCs w:val="24"/>
        </w:rPr>
        <w:t>f</w:t>
      </w:r>
      <w:r w:rsidR="00703749" w:rsidRPr="006D4133">
        <w:rPr>
          <w:rFonts w:ascii="Times New Roman" w:hAnsi="Times New Roman" w:cs="Times New Roman"/>
          <w:sz w:val="24"/>
          <w:szCs w:val="24"/>
        </w:rPr>
        <w:t xml:space="preserve">ood production </w:t>
      </w:r>
      <w:r w:rsidRPr="006D4133">
        <w:rPr>
          <w:rFonts w:ascii="Times New Roman" w:hAnsi="Times New Roman" w:cs="Times New Roman"/>
          <w:sz w:val="24"/>
          <w:szCs w:val="24"/>
        </w:rPr>
        <w:t>has become of great concern to the consumer</w:t>
      </w:r>
      <w:r w:rsidR="00703749">
        <w:rPr>
          <w:rFonts w:ascii="Times New Roman" w:hAnsi="Times New Roman" w:cs="Times New Roman"/>
          <w:sz w:val="24"/>
          <w:szCs w:val="24"/>
        </w:rPr>
        <w:t>,</w:t>
      </w:r>
      <w:r w:rsidRPr="006D4133">
        <w:rPr>
          <w:rFonts w:ascii="Times New Roman" w:hAnsi="Times New Roman" w:cs="Times New Roman"/>
          <w:sz w:val="24"/>
          <w:szCs w:val="24"/>
        </w:rPr>
        <w:t xml:space="preserve"> who has in turn become </w:t>
      </w:r>
      <w:r w:rsidR="00703749">
        <w:rPr>
          <w:rFonts w:ascii="Times New Roman" w:hAnsi="Times New Roman" w:cs="Times New Roman"/>
          <w:sz w:val="24"/>
          <w:szCs w:val="24"/>
        </w:rPr>
        <w:t xml:space="preserve">a </w:t>
      </w:r>
      <w:r w:rsidRPr="006D4133">
        <w:rPr>
          <w:rFonts w:ascii="Times New Roman" w:hAnsi="Times New Roman" w:cs="Times New Roman"/>
          <w:sz w:val="24"/>
          <w:szCs w:val="24"/>
        </w:rPr>
        <w:t>more vigilant steward of their own well-being.  The modern consumer</w:t>
      </w:r>
      <w:r w:rsidR="00703749">
        <w:rPr>
          <w:rStyle w:val="CommentReference"/>
        </w:rPr>
        <w:commentReference w:id="1"/>
      </w:r>
      <w:r w:rsidRPr="006D4133">
        <w:rPr>
          <w:rFonts w:ascii="Times New Roman" w:hAnsi="Times New Roman" w:cs="Times New Roman"/>
          <w:sz w:val="24"/>
          <w:szCs w:val="24"/>
        </w:rPr>
        <w:t xml:space="preserve"> ha</w:t>
      </w:r>
      <w:r w:rsidR="00703749">
        <w:rPr>
          <w:rFonts w:ascii="Times New Roman" w:hAnsi="Times New Roman" w:cs="Times New Roman"/>
          <w:sz w:val="24"/>
          <w:szCs w:val="24"/>
        </w:rPr>
        <w:t>s</w:t>
      </w:r>
      <w:r w:rsidRPr="006D4133">
        <w:rPr>
          <w:rFonts w:ascii="Times New Roman" w:hAnsi="Times New Roman" w:cs="Times New Roman"/>
          <w:sz w:val="24"/>
          <w:szCs w:val="24"/>
        </w:rPr>
        <w:t xml:space="preserve"> become </w:t>
      </w:r>
      <w:r w:rsidRPr="006D4133">
        <w:rPr>
          <w:rFonts w:ascii="Times New Roman" w:hAnsi="Times New Roman" w:cs="Times New Roman"/>
          <w:sz w:val="24"/>
          <w:szCs w:val="24"/>
        </w:rPr>
        <w:lastRenderedPageBreak/>
        <w:t xml:space="preserve">more and more concerned and aware </w:t>
      </w:r>
      <w:proofErr w:type="gramStart"/>
      <w:r w:rsidRPr="006D4133">
        <w:rPr>
          <w:rFonts w:ascii="Times New Roman" w:hAnsi="Times New Roman" w:cs="Times New Roman"/>
          <w:sz w:val="24"/>
          <w:szCs w:val="24"/>
        </w:rPr>
        <w:t>that  human</w:t>
      </w:r>
      <w:proofErr w:type="gramEnd"/>
      <w:r w:rsidR="00703749">
        <w:rPr>
          <w:rFonts w:ascii="Times New Roman" w:hAnsi="Times New Roman" w:cs="Times New Roman"/>
          <w:sz w:val="24"/>
          <w:szCs w:val="24"/>
        </w:rPr>
        <w:t xml:space="preserve"> health is </w:t>
      </w:r>
      <w:r w:rsidRPr="006D4133">
        <w:rPr>
          <w:rFonts w:ascii="Times New Roman" w:hAnsi="Times New Roman" w:cs="Times New Roman"/>
          <w:sz w:val="24"/>
          <w:szCs w:val="24"/>
        </w:rPr>
        <w:t xml:space="preserve"> directly related to environmental health (our shared waters and farmlands). </w:t>
      </w:r>
    </w:p>
    <w:p w14:paraId="7F296750" w14:textId="77777777" w:rsidR="006D4133" w:rsidRPr="006D4133" w:rsidRDefault="006D4133" w:rsidP="006D4133">
      <w:pPr>
        <w:rPr>
          <w:rFonts w:ascii="Times New Roman" w:hAnsi="Times New Roman" w:cs="Times New Roman"/>
          <w:sz w:val="24"/>
          <w:szCs w:val="24"/>
        </w:rPr>
      </w:pPr>
    </w:p>
    <w:p w14:paraId="726D5B73" w14:textId="77777777" w:rsidR="006D4133" w:rsidRPr="006D4133" w:rsidRDefault="006D4133" w:rsidP="006D4133">
      <w:pPr>
        <w:jc w:val="left"/>
        <w:rPr>
          <w:rFonts w:ascii="Times New Roman" w:hAnsi="Times New Roman" w:cs="Times New Roman"/>
          <w:sz w:val="24"/>
          <w:szCs w:val="24"/>
        </w:rPr>
      </w:pPr>
    </w:p>
    <w:p w14:paraId="685A407D"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sz w:val="24"/>
          <w:szCs w:val="24"/>
        </w:rPr>
        <w:t>References</w:t>
      </w:r>
    </w:p>
    <w:p w14:paraId="6968E309" w14:textId="77777777" w:rsidR="006D4133" w:rsidRPr="006D4133" w:rsidRDefault="006D4133" w:rsidP="006D4133">
      <w:pPr>
        <w:jc w:val="left"/>
        <w:rPr>
          <w:rFonts w:ascii="Times New Roman" w:hAnsi="Times New Roman" w:cs="Times New Roman"/>
          <w:sz w:val="24"/>
          <w:szCs w:val="24"/>
        </w:rPr>
      </w:pPr>
    </w:p>
    <w:p w14:paraId="77DAB21F"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sz w:val="24"/>
          <w:szCs w:val="24"/>
          <w:lang w:eastAsia="en-CA"/>
        </w:rPr>
        <w:t xml:space="preserve">Azevedo, P.A., C.L. </w:t>
      </w:r>
      <w:proofErr w:type="spellStart"/>
      <w:r w:rsidRPr="006D4133">
        <w:rPr>
          <w:rFonts w:ascii="Times New Roman" w:hAnsi="Times New Roman" w:cs="Times New Roman"/>
          <w:sz w:val="24"/>
          <w:szCs w:val="24"/>
          <w:lang w:eastAsia="en-CA"/>
        </w:rPr>
        <w:t>Podemski</w:t>
      </w:r>
      <w:proofErr w:type="spellEnd"/>
      <w:r w:rsidRPr="006D4133">
        <w:rPr>
          <w:rFonts w:ascii="Times New Roman" w:hAnsi="Times New Roman" w:cs="Times New Roman"/>
          <w:sz w:val="24"/>
          <w:szCs w:val="24"/>
          <w:lang w:eastAsia="en-CA"/>
        </w:rPr>
        <w:t xml:space="preserve">, R.H. </w:t>
      </w:r>
      <w:proofErr w:type="spellStart"/>
      <w:r w:rsidRPr="006D4133">
        <w:rPr>
          <w:rFonts w:ascii="Times New Roman" w:hAnsi="Times New Roman" w:cs="Times New Roman"/>
          <w:sz w:val="24"/>
          <w:szCs w:val="24"/>
          <w:lang w:eastAsia="en-CA"/>
        </w:rPr>
        <w:t>Hesslein</w:t>
      </w:r>
      <w:proofErr w:type="spellEnd"/>
      <w:r w:rsidRPr="006D4133">
        <w:rPr>
          <w:rFonts w:ascii="Times New Roman" w:hAnsi="Times New Roman" w:cs="Times New Roman"/>
          <w:sz w:val="24"/>
          <w:szCs w:val="24"/>
          <w:lang w:eastAsia="en-CA"/>
        </w:rPr>
        <w:t xml:space="preserve">, S.E.M. </w:t>
      </w:r>
      <w:proofErr w:type="spellStart"/>
      <w:r w:rsidRPr="006D4133">
        <w:rPr>
          <w:rFonts w:ascii="Times New Roman" w:hAnsi="Times New Roman" w:cs="Times New Roman"/>
          <w:sz w:val="24"/>
          <w:szCs w:val="24"/>
          <w:lang w:eastAsia="en-CA"/>
        </w:rPr>
        <w:t>Kasian</w:t>
      </w:r>
      <w:proofErr w:type="spellEnd"/>
      <w:r w:rsidRPr="006D4133">
        <w:rPr>
          <w:rFonts w:ascii="Times New Roman" w:hAnsi="Times New Roman" w:cs="Times New Roman"/>
          <w:sz w:val="24"/>
          <w:szCs w:val="24"/>
          <w:lang w:eastAsia="en-CA"/>
        </w:rPr>
        <w:t xml:space="preserve">, D.L. Findlay, and D.P. Bureau. 2011. Estimation of waste outputs by a rainbow trout cage farm using a nutritional approach and monitoring of lake water quality. </w:t>
      </w:r>
      <w:r w:rsidRPr="006D4133">
        <w:rPr>
          <w:rFonts w:ascii="Times New Roman" w:hAnsi="Times New Roman" w:cs="Times New Roman"/>
          <w:i/>
          <w:iCs/>
          <w:sz w:val="24"/>
          <w:szCs w:val="24"/>
          <w:lang w:eastAsia="en-CA"/>
        </w:rPr>
        <w:t>Aquaculture</w:t>
      </w:r>
      <w:r w:rsidRPr="006D4133">
        <w:rPr>
          <w:rFonts w:ascii="Times New Roman" w:hAnsi="Times New Roman" w:cs="Times New Roman"/>
          <w:sz w:val="24"/>
          <w:szCs w:val="24"/>
          <w:lang w:eastAsia="en-CA"/>
        </w:rPr>
        <w:t>, 311: 175-186.</w:t>
      </w:r>
    </w:p>
    <w:p w14:paraId="1BF05802" w14:textId="77777777" w:rsidR="006D4133" w:rsidRPr="006D4133" w:rsidRDefault="006D4133" w:rsidP="006D4133">
      <w:pPr>
        <w:jc w:val="left"/>
        <w:rPr>
          <w:rFonts w:ascii="Times New Roman" w:hAnsi="Times New Roman" w:cs="Times New Roman"/>
          <w:sz w:val="24"/>
          <w:szCs w:val="24"/>
        </w:rPr>
      </w:pPr>
    </w:p>
    <w:p w14:paraId="6E6D0B3B"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sz w:val="24"/>
          <w:szCs w:val="24"/>
        </w:rPr>
        <w:t xml:space="preserve">Clerk, S., </w:t>
      </w:r>
      <w:proofErr w:type="spellStart"/>
      <w:r w:rsidRPr="006D4133">
        <w:rPr>
          <w:rFonts w:ascii="Times New Roman" w:hAnsi="Times New Roman" w:cs="Times New Roman"/>
          <w:sz w:val="24"/>
          <w:szCs w:val="24"/>
        </w:rPr>
        <w:t>Selbie</w:t>
      </w:r>
      <w:proofErr w:type="spellEnd"/>
      <w:r w:rsidRPr="006D4133">
        <w:rPr>
          <w:rFonts w:ascii="Times New Roman" w:hAnsi="Times New Roman" w:cs="Times New Roman"/>
          <w:sz w:val="24"/>
          <w:szCs w:val="24"/>
        </w:rPr>
        <w:t xml:space="preserve">, D. T., and </w:t>
      </w:r>
      <w:proofErr w:type="spellStart"/>
      <w:r w:rsidRPr="006D4133">
        <w:rPr>
          <w:rFonts w:ascii="Times New Roman" w:hAnsi="Times New Roman" w:cs="Times New Roman"/>
          <w:sz w:val="24"/>
          <w:szCs w:val="24"/>
        </w:rPr>
        <w:t>Smol</w:t>
      </w:r>
      <w:proofErr w:type="spellEnd"/>
      <w:r w:rsidRPr="006D4133">
        <w:rPr>
          <w:rFonts w:ascii="Times New Roman" w:hAnsi="Times New Roman" w:cs="Times New Roman"/>
          <w:sz w:val="24"/>
          <w:szCs w:val="24"/>
        </w:rPr>
        <w:t xml:space="preserve">, J. P. 2004. Cage aquaculture and water-quality changes in the </w:t>
      </w:r>
      <w:proofErr w:type="spellStart"/>
      <w:r w:rsidRPr="006D4133">
        <w:rPr>
          <w:rFonts w:ascii="Times New Roman" w:hAnsi="Times New Roman" w:cs="Times New Roman"/>
          <w:sz w:val="24"/>
          <w:szCs w:val="24"/>
        </w:rPr>
        <w:t>LaCloche</w:t>
      </w:r>
      <w:proofErr w:type="spellEnd"/>
      <w:r w:rsidRPr="006D4133">
        <w:rPr>
          <w:rFonts w:ascii="Times New Roman" w:hAnsi="Times New Roman" w:cs="Times New Roman"/>
          <w:sz w:val="24"/>
          <w:szCs w:val="24"/>
        </w:rPr>
        <w:t xml:space="preserve"> Channel, Lake Huron, Canada: a paleolimnological assessment. Canadian Journal of Fisheries and Aquatic Sciences 61:1691-1701.</w:t>
      </w:r>
    </w:p>
    <w:p w14:paraId="6854D3B6" w14:textId="77777777" w:rsidR="006D4133" w:rsidRPr="006D4133" w:rsidRDefault="006D4133" w:rsidP="006D4133">
      <w:pPr>
        <w:jc w:val="left"/>
        <w:rPr>
          <w:rFonts w:ascii="Times New Roman" w:hAnsi="Times New Roman" w:cs="Times New Roman"/>
          <w:sz w:val="24"/>
          <w:szCs w:val="24"/>
        </w:rPr>
      </w:pPr>
    </w:p>
    <w:p w14:paraId="194AE1EF" w14:textId="77777777" w:rsidR="006D4133" w:rsidRPr="006D4133" w:rsidRDefault="006D4133" w:rsidP="006D4133">
      <w:pPr>
        <w:jc w:val="left"/>
        <w:rPr>
          <w:rFonts w:ascii="Times New Roman" w:hAnsi="Times New Roman" w:cs="Times New Roman"/>
          <w:color w:val="000000"/>
          <w:sz w:val="24"/>
          <w:szCs w:val="24"/>
        </w:rPr>
      </w:pPr>
      <w:r w:rsidRPr="006D4133">
        <w:rPr>
          <w:rFonts w:ascii="Times New Roman" w:hAnsi="Times New Roman" w:cs="Times New Roman"/>
          <w:color w:val="000000"/>
          <w:sz w:val="24"/>
          <w:szCs w:val="24"/>
        </w:rPr>
        <w:t xml:space="preserve">ECO 2011/12 Annual Report Part 2, October 2012.  Losing Our Touch. </w:t>
      </w:r>
      <w:proofErr w:type="gramStart"/>
      <w:r w:rsidRPr="006D4133">
        <w:rPr>
          <w:rFonts w:ascii="Times New Roman" w:hAnsi="Times New Roman" w:cs="Times New Roman"/>
          <w:color w:val="000000"/>
          <w:sz w:val="24"/>
          <w:szCs w:val="24"/>
        </w:rPr>
        <w:t>Supplement  Section</w:t>
      </w:r>
      <w:proofErr w:type="gramEnd"/>
      <w:r w:rsidRPr="006D4133">
        <w:rPr>
          <w:rFonts w:ascii="Times New Roman" w:hAnsi="Times New Roman" w:cs="Times New Roman"/>
          <w:color w:val="000000"/>
          <w:sz w:val="24"/>
          <w:szCs w:val="24"/>
        </w:rPr>
        <w:t xml:space="preserve"> 2.3.1</w:t>
      </w:r>
    </w:p>
    <w:p w14:paraId="68CA481E" w14:textId="77777777" w:rsidR="006D4133" w:rsidRPr="006D4133" w:rsidRDefault="006D4133" w:rsidP="006D4133">
      <w:pPr>
        <w:jc w:val="left"/>
        <w:rPr>
          <w:rFonts w:ascii="Times New Roman" w:hAnsi="Times New Roman" w:cs="Times New Roman"/>
          <w:sz w:val="24"/>
          <w:szCs w:val="24"/>
        </w:rPr>
      </w:pPr>
    </w:p>
    <w:p w14:paraId="333D8CE0" w14:textId="77777777" w:rsidR="006D4133" w:rsidRPr="006D4133" w:rsidRDefault="006D4133" w:rsidP="006D4133">
      <w:pPr>
        <w:jc w:val="left"/>
        <w:rPr>
          <w:rFonts w:ascii="Times New Roman" w:hAnsi="Times New Roman" w:cs="Times New Roman"/>
          <w:color w:val="000000"/>
          <w:sz w:val="24"/>
          <w:szCs w:val="24"/>
        </w:rPr>
      </w:pPr>
      <w:r w:rsidRPr="006D4133">
        <w:rPr>
          <w:rFonts w:ascii="Times New Roman" w:hAnsi="Times New Roman" w:cs="Times New Roman"/>
          <w:sz w:val="24"/>
          <w:szCs w:val="24"/>
        </w:rPr>
        <w:t xml:space="preserve">Environment Canada, The 2012 Great lakes Water quality Agreement </w:t>
      </w:r>
      <w:hyperlink r:id="rId15" w:history="1">
        <w:r w:rsidRPr="006D4133">
          <w:rPr>
            <w:rStyle w:val="Hyperlink"/>
            <w:rFonts w:ascii="Times New Roman" w:hAnsi="Times New Roman" w:cs="Times New Roman"/>
            <w:sz w:val="24"/>
            <w:szCs w:val="24"/>
          </w:rPr>
          <w:t>http://www.ec.gc.ca/grandslacs-greatlakes/default.asp?lang=En&amp;n=A1C62826&amp;offset=5&amp;toc=show</w:t>
        </w:r>
      </w:hyperlink>
      <w:r w:rsidRPr="006D4133">
        <w:rPr>
          <w:rFonts w:ascii="Times New Roman" w:hAnsi="Times New Roman" w:cs="Times New Roman"/>
          <w:sz w:val="24"/>
          <w:szCs w:val="24"/>
        </w:rPr>
        <w:t>,</w:t>
      </w:r>
      <w:r w:rsidRPr="006D4133">
        <w:rPr>
          <w:rFonts w:ascii="Times New Roman" w:hAnsi="Times New Roman" w:cs="Times New Roman"/>
          <w:color w:val="000000"/>
          <w:sz w:val="24"/>
          <w:szCs w:val="24"/>
        </w:rPr>
        <w:t xml:space="preserve">  (</w:t>
      </w:r>
      <w:r w:rsidRPr="006D4133">
        <w:rPr>
          <w:rFonts w:ascii="Times New Roman" w:hAnsi="Times New Roman" w:cs="Times New Roman"/>
          <w:sz w:val="24"/>
          <w:szCs w:val="24"/>
        </w:rPr>
        <w:t>2012).</w:t>
      </w:r>
    </w:p>
    <w:p w14:paraId="5B524F61" w14:textId="77777777" w:rsidR="006D4133" w:rsidRPr="006D4133" w:rsidRDefault="006D4133" w:rsidP="006D4133">
      <w:pPr>
        <w:jc w:val="left"/>
        <w:rPr>
          <w:rFonts w:ascii="Times New Roman" w:hAnsi="Times New Roman" w:cs="Times New Roman"/>
          <w:color w:val="000000"/>
          <w:sz w:val="24"/>
          <w:szCs w:val="24"/>
        </w:rPr>
      </w:pPr>
    </w:p>
    <w:p w14:paraId="7FBC2C8D" w14:textId="77777777" w:rsidR="006D4133" w:rsidRPr="006D4133" w:rsidRDefault="006D4133" w:rsidP="006D4133">
      <w:pPr>
        <w:jc w:val="left"/>
        <w:rPr>
          <w:rFonts w:ascii="Times New Roman" w:hAnsi="Times New Roman" w:cs="Times New Roman"/>
          <w:bCs/>
          <w:sz w:val="24"/>
          <w:szCs w:val="24"/>
        </w:rPr>
      </w:pPr>
      <w:r w:rsidRPr="006D4133">
        <w:rPr>
          <w:rFonts w:ascii="Times New Roman" w:hAnsi="Times New Roman" w:cs="Times New Roman"/>
          <w:bCs/>
          <w:sz w:val="24"/>
          <w:szCs w:val="24"/>
        </w:rPr>
        <w:t>Fisheries and Oceans, Use of High-Quality Trout Feeds to Improve Growth Performance</w:t>
      </w:r>
    </w:p>
    <w:p w14:paraId="71062823"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bCs/>
          <w:sz w:val="24"/>
          <w:szCs w:val="24"/>
        </w:rPr>
        <w:t xml:space="preserve">and Decrease Phosphorus Waste, </w:t>
      </w:r>
      <w:r w:rsidRPr="006D4133">
        <w:rPr>
          <w:rFonts w:ascii="Times New Roman" w:hAnsi="Times New Roman" w:cs="Times New Roman"/>
          <w:sz w:val="24"/>
          <w:szCs w:val="24"/>
        </w:rPr>
        <w:t>Aquaculture Collaborative Research and Development Program (ACRDP) Fact Sheet, Issue 1, April, 2009.</w:t>
      </w:r>
    </w:p>
    <w:p w14:paraId="143EBDEE" w14:textId="77777777" w:rsidR="006D4133" w:rsidRPr="006D4133" w:rsidRDefault="006D4133" w:rsidP="006D4133">
      <w:pPr>
        <w:jc w:val="left"/>
        <w:rPr>
          <w:rFonts w:ascii="Times New Roman" w:hAnsi="Times New Roman" w:cs="Times New Roman"/>
          <w:sz w:val="24"/>
          <w:szCs w:val="24"/>
        </w:rPr>
      </w:pPr>
    </w:p>
    <w:p w14:paraId="460906A3"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sz w:val="24"/>
          <w:szCs w:val="24"/>
        </w:rPr>
        <w:t>Hamblin, P. F. and Gale, P. 2002. Water Quality Modeling of Caged Aquaculture Impacts in Lake Wolsey, North Channel of Lake Huron. Journal of Great Lakes Research 28:32-43.</w:t>
      </w:r>
    </w:p>
    <w:p w14:paraId="63507760" w14:textId="77777777" w:rsidR="006D4133" w:rsidRPr="006D4133" w:rsidRDefault="006D4133" w:rsidP="006D4133">
      <w:pPr>
        <w:jc w:val="left"/>
        <w:rPr>
          <w:rFonts w:ascii="Times New Roman" w:hAnsi="Times New Roman" w:cs="Times New Roman"/>
          <w:sz w:val="24"/>
          <w:szCs w:val="24"/>
        </w:rPr>
      </w:pPr>
    </w:p>
    <w:p w14:paraId="210087C0" w14:textId="77777777" w:rsidR="006D4133" w:rsidRPr="006D4133" w:rsidRDefault="006D4133" w:rsidP="006D4133">
      <w:pPr>
        <w:pStyle w:val="NoSpacing"/>
        <w:rPr>
          <w:sz w:val="24"/>
          <w:szCs w:val="24"/>
        </w:rPr>
      </w:pPr>
      <w:r w:rsidRPr="006D4133">
        <w:rPr>
          <w:sz w:val="24"/>
          <w:szCs w:val="24"/>
        </w:rPr>
        <w:t xml:space="preserve">Health Canada, 2008. </w:t>
      </w:r>
      <w:hyperlink r:id="rId16" w:history="1">
        <w:r w:rsidRPr="006D4133">
          <w:rPr>
            <w:rStyle w:val="Hyperlink"/>
            <w:sz w:val="24"/>
            <w:szCs w:val="24"/>
          </w:rPr>
          <w:t>http://www.hc-sc.gc.ca/ewh-semt/pubs/water-eau/cyanobacter-eng.php</w:t>
        </w:r>
      </w:hyperlink>
      <w:r w:rsidRPr="006D4133">
        <w:rPr>
          <w:sz w:val="24"/>
          <w:szCs w:val="24"/>
        </w:rPr>
        <w:t xml:space="preserve"> </w:t>
      </w:r>
    </w:p>
    <w:p w14:paraId="2C649D7A" w14:textId="77777777" w:rsidR="006D4133" w:rsidRPr="006D4133" w:rsidRDefault="006D4133" w:rsidP="006D4133">
      <w:pPr>
        <w:pStyle w:val="NoSpacing"/>
        <w:rPr>
          <w:sz w:val="24"/>
          <w:szCs w:val="24"/>
        </w:rPr>
      </w:pPr>
      <w:r w:rsidRPr="006D4133">
        <w:rPr>
          <w:sz w:val="24"/>
          <w:szCs w:val="24"/>
        </w:rPr>
        <w:t xml:space="preserve">JGLR, 2007. Volume 33, Coastal Indicators Supplement 3. pp 1-320. </w:t>
      </w:r>
    </w:p>
    <w:p w14:paraId="2AFA2B29" w14:textId="77777777" w:rsidR="006D4133" w:rsidRPr="006D4133" w:rsidRDefault="006D4133" w:rsidP="006D4133">
      <w:pPr>
        <w:jc w:val="left"/>
        <w:rPr>
          <w:rFonts w:ascii="Times New Roman" w:eastAsia="Granjon" w:hAnsi="Times New Roman" w:cs="Times New Roman"/>
          <w:color w:val="000000"/>
          <w:sz w:val="24"/>
          <w:szCs w:val="24"/>
        </w:rPr>
      </w:pPr>
    </w:p>
    <w:p w14:paraId="5A569591" w14:textId="77777777" w:rsidR="006D4133" w:rsidRPr="006D4133" w:rsidRDefault="006D4133" w:rsidP="006D4133">
      <w:pPr>
        <w:jc w:val="left"/>
        <w:rPr>
          <w:rFonts w:ascii="Times New Roman" w:hAnsi="Times New Roman" w:cs="Times New Roman"/>
          <w:color w:val="000000"/>
          <w:sz w:val="24"/>
          <w:szCs w:val="24"/>
        </w:rPr>
      </w:pPr>
      <w:r w:rsidRPr="006D4133">
        <w:rPr>
          <w:rFonts w:ascii="Times New Roman" w:eastAsia="Granjon" w:hAnsi="Times New Roman" w:cs="Times New Roman"/>
          <w:color w:val="000000"/>
          <w:sz w:val="24"/>
          <w:szCs w:val="24"/>
        </w:rPr>
        <w:t xml:space="preserve">Hinderer, Julie M. and Michael W. Murray. 2011 </w:t>
      </w:r>
      <w:r w:rsidRPr="006D4133">
        <w:rPr>
          <w:rFonts w:ascii="Times New Roman" w:hAnsi="Times New Roman" w:cs="Times New Roman"/>
          <w:color w:val="000000"/>
          <w:sz w:val="24"/>
          <w:szCs w:val="24"/>
        </w:rPr>
        <w:t>Feast and Famine in the Great Lakes: How Nutrients and Invasive Species Interact to Overwhelm the Coasts and Starve Offshore Waters Report to National Wildlife Foundation. p 44.</w:t>
      </w:r>
    </w:p>
    <w:p w14:paraId="46B4B511" w14:textId="77777777" w:rsidR="006D4133" w:rsidRPr="006D4133" w:rsidRDefault="006D4133" w:rsidP="006D4133">
      <w:pPr>
        <w:pStyle w:val="NoSpacing"/>
        <w:rPr>
          <w:sz w:val="24"/>
          <w:szCs w:val="24"/>
        </w:rPr>
      </w:pPr>
    </w:p>
    <w:p w14:paraId="1D931B67" w14:textId="77777777" w:rsidR="006D4133" w:rsidRPr="006D4133" w:rsidRDefault="006D4133" w:rsidP="006D4133">
      <w:pPr>
        <w:spacing w:after="200"/>
        <w:jc w:val="left"/>
        <w:rPr>
          <w:rFonts w:ascii="Times New Roman" w:hAnsi="Times New Roman" w:cs="Times New Roman"/>
          <w:color w:val="222222"/>
          <w:sz w:val="24"/>
          <w:szCs w:val="24"/>
        </w:rPr>
      </w:pPr>
      <w:r w:rsidRPr="006D4133">
        <w:rPr>
          <w:rFonts w:ascii="Times New Roman" w:hAnsi="Times New Roman" w:cs="Times New Roman"/>
          <w:sz w:val="24"/>
          <w:szCs w:val="24"/>
        </w:rPr>
        <w:t xml:space="preserve">Lake Huron Binational Partnership, 2011 Annual Report, </w:t>
      </w:r>
      <w:hyperlink r:id="rId17" w:history="1">
        <w:r w:rsidRPr="006D4133">
          <w:rPr>
            <w:rStyle w:val="Hyperlink"/>
            <w:rFonts w:ascii="Times New Roman" w:hAnsi="Times New Roman" w:cs="Times New Roman"/>
            <w:sz w:val="24"/>
            <w:szCs w:val="24"/>
          </w:rPr>
          <w:t>www.binational.net/</w:t>
        </w:r>
        <w:r w:rsidRPr="006D4133">
          <w:rPr>
            <w:rStyle w:val="Hyperlink"/>
            <w:rFonts w:ascii="Times New Roman" w:hAnsi="Times New Roman" w:cs="Times New Roman"/>
            <w:bCs/>
            <w:sz w:val="24"/>
            <w:szCs w:val="24"/>
          </w:rPr>
          <w:t>lamp</w:t>
        </w:r>
        <w:r w:rsidRPr="006D4133">
          <w:rPr>
            <w:rStyle w:val="Hyperlink"/>
            <w:rFonts w:ascii="Times New Roman" w:hAnsi="Times New Roman" w:cs="Times New Roman"/>
            <w:sz w:val="24"/>
            <w:szCs w:val="24"/>
          </w:rPr>
          <w:t>/lh_ar_2011_en.pdf</w:t>
        </w:r>
      </w:hyperlink>
      <w:r w:rsidRPr="006D4133">
        <w:rPr>
          <w:rStyle w:val="HTMLCite"/>
          <w:rFonts w:ascii="Times New Roman" w:hAnsi="Times New Roman"/>
          <w:color w:val="000000"/>
          <w:sz w:val="24"/>
          <w:szCs w:val="24"/>
        </w:rPr>
        <w:t xml:space="preserve"> , (2011).</w:t>
      </w:r>
    </w:p>
    <w:p w14:paraId="2F8F0A2C"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sz w:val="24"/>
          <w:szCs w:val="24"/>
        </w:rPr>
        <w:t>Milne, J.E. 2012, Monitoring and Modeling Total Phosphorus Contributions to a Freshwater Lake with Cage-Aquaculture, (M.Sc. dissertation, University of Guelph), 2012.</w:t>
      </w:r>
    </w:p>
    <w:p w14:paraId="1D8605F7" w14:textId="77777777" w:rsidR="006D4133" w:rsidRPr="006D4133" w:rsidRDefault="006D4133" w:rsidP="006D4133">
      <w:pPr>
        <w:jc w:val="left"/>
        <w:rPr>
          <w:rFonts w:ascii="Times New Roman" w:hAnsi="Times New Roman" w:cs="Times New Roman"/>
          <w:sz w:val="24"/>
          <w:szCs w:val="24"/>
        </w:rPr>
      </w:pPr>
    </w:p>
    <w:p w14:paraId="399F8F40"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sz w:val="24"/>
          <w:szCs w:val="24"/>
        </w:rPr>
        <w:t>Milne, J. E. 2008. Spatial and temporal observations of fish waste at a discontinued aquaculture site Lake Huron, North Channel, Ontario. Burlington, Ontario, Canada: Environment Canada, Water Science and Technology Branch Report No. 08-292. 19 p.</w:t>
      </w:r>
    </w:p>
    <w:p w14:paraId="39475EC5" w14:textId="77777777" w:rsidR="006D4133" w:rsidRPr="006D4133" w:rsidRDefault="006D4133" w:rsidP="006D4133">
      <w:pPr>
        <w:jc w:val="left"/>
        <w:rPr>
          <w:rFonts w:ascii="Times New Roman" w:hAnsi="Times New Roman" w:cs="Times New Roman"/>
          <w:sz w:val="24"/>
          <w:szCs w:val="24"/>
        </w:rPr>
      </w:pPr>
    </w:p>
    <w:p w14:paraId="020B8137" w14:textId="77777777" w:rsidR="006D4133" w:rsidRPr="006D4133" w:rsidRDefault="006D4133" w:rsidP="006D4133">
      <w:pPr>
        <w:jc w:val="left"/>
        <w:rPr>
          <w:rFonts w:ascii="Times New Roman" w:hAnsi="Times New Roman" w:cs="Times New Roman"/>
          <w:sz w:val="24"/>
          <w:szCs w:val="24"/>
        </w:rPr>
      </w:pPr>
      <w:r w:rsidRPr="006D4133">
        <w:rPr>
          <w:rFonts w:ascii="Times New Roman" w:hAnsi="Times New Roman" w:cs="Times New Roman"/>
          <w:sz w:val="24"/>
          <w:szCs w:val="24"/>
        </w:rPr>
        <w:t xml:space="preserve">Rich Moccia, David Bevan and Gregor Reid. 2007. Composition of Fecal Waste from Commercial Trout Farms in Ontario: Macro and Micro Nutrient Analyses and Recommendations for Recycling, Report to OSAWG </w:t>
      </w:r>
    </w:p>
    <w:p w14:paraId="0E68BFB3" w14:textId="77777777" w:rsidR="006D4133" w:rsidRPr="006D4133" w:rsidRDefault="006D4133" w:rsidP="006D4133">
      <w:pPr>
        <w:jc w:val="left"/>
        <w:rPr>
          <w:rFonts w:ascii="Times New Roman" w:hAnsi="Times New Roman" w:cs="Times New Roman"/>
          <w:sz w:val="24"/>
          <w:szCs w:val="24"/>
        </w:rPr>
      </w:pPr>
    </w:p>
    <w:p w14:paraId="638EE9A7" w14:textId="77777777" w:rsidR="00FB47F4" w:rsidRDefault="00FB47F4" w:rsidP="00F62B17">
      <w:pPr>
        <w:tabs>
          <w:tab w:val="left" w:pos="9379"/>
        </w:tabs>
        <w:rPr>
          <w:rFonts w:ascii="Times New Roman" w:hAnsi="Times New Roman" w:cs="Times New Roman"/>
          <w:sz w:val="24"/>
          <w:szCs w:val="24"/>
        </w:rPr>
      </w:pPr>
    </w:p>
    <w:p w14:paraId="7CA6A247" w14:textId="77777777" w:rsidR="00FB47F4" w:rsidRPr="006D4133" w:rsidRDefault="00FB47F4" w:rsidP="00FB47F4">
      <w:pPr>
        <w:autoSpaceDE w:val="0"/>
        <w:autoSpaceDN w:val="0"/>
        <w:adjustRightInd w:val="0"/>
        <w:ind w:left="-142" w:right="4"/>
        <w:jc w:val="left"/>
        <w:rPr>
          <w:rFonts w:ascii="Times New Roman" w:hAnsi="Times New Roman" w:cs="Times New Roman"/>
          <w:bCs/>
          <w:iCs/>
          <w:sz w:val="24"/>
          <w:szCs w:val="24"/>
        </w:rPr>
      </w:pPr>
      <w:r w:rsidRPr="006D4133">
        <w:rPr>
          <w:rFonts w:ascii="Times New Roman" w:hAnsi="Times New Roman" w:cs="Times New Roman"/>
          <w:sz w:val="24"/>
          <w:szCs w:val="24"/>
        </w:rPr>
        <w:t xml:space="preserve">The </w:t>
      </w:r>
      <w:r>
        <w:rPr>
          <w:rFonts w:ascii="Times New Roman" w:hAnsi="Times New Roman" w:cs="Times New Roman"/>
          <w:sz w:val="24"/>
          <w:szCs w:val="24"/>
        </w:rPr>
        <w:t xml:space="preserve">following two </w:t>
      </w:r>
      <w:r w:rsidRPr="006D4133">
        <w:rPr>
          <w:rFonts w:ascii="Times New Roman" w:hAnsi="Times New Roman" w:cs="Times New Roman"/>
          <w:sz w:val="24"/>
          <w:szCs w:val="24"/>
        </w:rPr>
        <w:t xml:space="preserve">pictures are from a research report published by Kelly Amber </w:t>
      </w:r>
      <w:proofErr w:type="spellStart"/>
      <w:r w:rsidRPr="006D4133">
        <w:rPr>
          <w:rFonts w:ascii="Times New Roman" w:hAnsi="Times New Roman" w:cs="Times New Roman"/>
          <w:sz w:val="24"/>
          <w:szCs w:val="24"/>
        </w:rPr>
        <w:t>Hille</w:t>
      </w:r>
      <w:proofErr w:type="spellEnd"/>
      <w:r w:rsidRPr="006D4133">
        <w:rPr>
          <w:rFonts w:ascii="Times New Roman" w:hAnsi="Times New Roman" w:cs="Times New Roman"/>
          <w:sz w:val="24"/>
          <w:szCs w:val="24"/>
        </w:rPr>
        <w:t xml:space="preserve"> in 2008 </w:t>
      </w:r>
      <w:r w:rsidRPr="006D4133">
        <w:rPr>
          <w:rFonts w:ascii="Times New Roman" w:hAnsi="Times New Roman" w:cs="Times New Roman"/>
          <w:bCs/>
          <w:iCs/>
          <w:sz w:val="24"/>
          <w:szCs w:val="24"/>
        </w:rPr>
        <w:t xml:space="preserve">on the effects of cage aquaculture on epilithic biofilms. </w:t>
      </w:r>
    </w:p>
    <w:p w14:paraId="1FAC6C3D" w14:textId="77777777" w:rsidR="00FB47F4" w:rsidRPr="006D4133" w:rsidRDefault="00FB47F4" w:rsidP="00FB47F4">
      <w:pPr>
        <w:autoSpaceDE w:val="0"/>
        <w:autoSpaceDN w:val="0"/>
        <w:adjustRightInd w:val="0"/>
        <w:ind w:left="-142" w:right="4"/>
        <w:jc w:val="left"/>
        <w:rPr>
          <w:rFonts w:ascii="Times New Roman" w:hAnsi="Times New Roman" w:cs="Times New Roman"/>
          <w:bCs/>
          <w:iCs/>
          <w:sz w:val="24"/>
          <w:szCs w:val="24"/>
        </w:rPr>
      </w:pPr>
    </w:p>
    <w:p w14:paraId="34C1301C" w14:textId="77777777" w:rsidR="00FB47F4" w:rsidRPr="006D4133" w:rsidRDefault="00FB47F4" w:rsidP="00FB47F4">
      <w:pPr>
        <w:tabs>
          <w:tab w:val="left" w:pos="8647"/>
        </w:tabs>
        <w:autoSpaceDE w:val="0"/>
        <w:autoSpaceDN w:val="0"/>
        <w:adjustRightInd w:val="0"/>
        <w:ind w:left="-142" w:right="-138"/>
        <w:jc w:val="left"/>
        <w:rPr>
          <w:rFonts w:ascii="Times New Roman" w:hAnsi="Times New Roman" w:cs="Times New Roman"/>
          <w:sz w:val="24"/>
          <w:szCs w:val="24"/>
        </w:rPr>
      </w:pPr>
      <w:r w:rsidRPr="006D4133">
        <w:rPr>
          <w:rFonts w:ascii="Times New Roman" w:hAnsi="Times New Roman" w:cs="Times New Roman"/>
          <w:bCs/>
          <w:iCs/>
          <w:sz w:val="24"/>
          <w:szCs w:val="24"/>
        </w:rPr>
        <w:t>The portion of her report that focuses on Lake Wolsey concludes in part, “</w:t>
      </w:r>
      <w:r w:rsidRPr="006D4133">
        <w:rPr>
          <w:rFonts w:ascii="Times New Roman" w:hAnsi="Times New Roman" w:cs="Times New Roman"/>
          <w:sz w:val="24"/>
          <w:szCs w:val="24"/>
        </w:rPr>
        <w:t>even though the aquaculture operation may not be the main impacting agent on the system, it still plays a part. Every new invasion, every added nutrient and every physical change to the system adds stress to this already highly disturbed system.”</w:t>
      </w:r>
    </w:p>
    <w:p w14:paraId="725F74BD" w14:textId="77777777" w:rsidR="00FB47F4" w:rsidRDefault="00FB47F4" w:rsidP="00F62B17">
      <w:pPr>
        <w:tabs>
          <w:tab w:val="left" w:pos="9379"/>
        </w:tabs>
        <w:rPr>
          <w:rFonts w:ascii="Times New Roman" w:hAnsi="Times New Roman" w:cs="Times New Roman"/>
          <w:sz w:val="24"/>
          <w:szCs w:val="24"/>
        </w:rPr>
      </w:pPr>
    </w:p>
    <w:p w14:paraId="530E7D4E" w14:textId="77777777" w:rsidR="00F62B17" w:rsidRPr="006D4133" w:rsidRDefault="00FB47F4" w:rsidP="00F62B17">
      <w:pPr>
        <w:tabs>
          <w:tab w:val="left" w:pos="9379"/>
        </w:tabs>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00DE34D8" wp14:editId="679DEFA6">
            <wp:extent cx="3543300" cy="47053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543300" cy="4705350"/>
                    </a:xfrm>
                    <a:prstGeom prst="rect">
                      <a:avLst/>
                    </a:prstGeom>
                    <a:noFill/>
                    <a:ln w="9525">
                      <a:noFill/>
                      <a:miter lim="800000"/>
                      <a:headEnd/>
                      <a:tailEnd/>
                    </a:ln>
                  </pic:spPr>
                </pic:pic>
              </a:graphicData>
            </a:graphic>
          </wp:inline>
        </w:drawing>
      </w:r>
    </w:p>
    <w:p w14:paraId="6DEA02E8" w14:textId="77777777" w:rsidR="00F62B17" w:rsidRPr="006D4133" w:rsidRDefault="00F62B17" w:rsidP="00F62B17">
      <w:pPr>
        <w:tabs>
          <w:tab w:val="left" w:pos="9379"/>
        </w:tabs>
        <w:rPr>
          <w:rFonts w:ascii="Times New Roman" w:hAnsi="Times New Roman" w:cs="Times New Roman"/>
          <w:sz w:val="24"/>
          <w:szCs w:val="24"/>
        </w:rPr>
      </w:pPr>
    </w:p>
    <w:p w14:paraId="457E7BDC" w14:textId="77777777" w:rsidR="005267F4" w:rsidRDefault="005267F4">
      <w:pPr>
        <w:rPr>
          <w:rFonts w:ascii="Times New Roman" w:hAnsi="Times New Roman" w:cs="Times New Roman"/>
          <w:sz w:val="24"/>
          <w:szCs w:val="24"/>
        </w:rPr>
      </w:pPr>
      <w:r>
        <w:rPr>
          <w:rFonts w:ascii="Times New Roman" w:hAnsi="Times New Roman" w:cs="Times New Roman"/>
          <w:sz w:val="24"/>
          <w:szCs w:val="24"/>
        </w:rPr>
        <w:t>Phytoplankton bloom in the near-shore region of Lake Wolsey adjacent to fish farm.</w:t>
      </w:r>
    </w:p>
    <w:p w14:paraId="2062913F" w14:textId="77777777" w:rsidR="002D0126" w:rsidRDefault="005267F4">
      <w:pPr>
        <w:rPr>
          <w:rFonts w:ascii="Times New Roman" w:hAnsi="Times New Roman" w:cs="Times New Roman"/>
          <w:sz w:val="24"/>
          <w:szCs w:val="24"/>
        </w:rPr>
      </w:pPr>
      <w:r>
        <w:rPr>
          <w:rFonts w:ascii="Times New Roman" w:hAnsi="Times New Roman" w:cs="Times New Roman"/>
          <w:sz w:val="24"/>
          <w:szCs w:val="24"/>
        </w:rPr>
        <w:t xml:space="preserve">Photo by K. </w:t>
      </w:r>
      <w:proofErr w:type="spellStart"/>
      <w:r>
        <w:rPr>
          <w:rFonts w:ascii="Times New Roman" w:hAnsi="Times New Roman" w:cs="Times New Roman"/>
          <w:sz w:val="24"/>
          <w:szCs w:val="24"/>
        </w:rPr>
        <w:t>Hille</w:t>
      </w:r>
      <w:proofErr w:type="spellEnd"/>
      <w:r>
        <w:rPr>
          <w:rFonts w:ascii="Times New Roman" w:hAnsi="Times New Roman" w:cs="Times New Roman"/>
          <w:sz w:val="24"/>
          <w:szCs w:val="24"/>
        </w:rPr>
        <w:t xml:space="preserve"> Septemebe4r 2006</w:t>
      </w:r>
    </w:p>
    <w:p w14:paraId="006AEE10" w14:textId="77777777" w:rsidR="000E133D" w:rsidRDefault="000E133D">
      <w:pPr>
        <w:rPr>
          <w:rFonts w:ascii="Times New Roman" w:hAnsi="Times New Roman" w:cs="Times New Roman"/>
          <w:sz w:val="24"/>
          <w:szCs w:val="24"/>
        </w:rPr>
      </w:pPr>
    </w:p>
    <w:p w14:paraId="213B9CED" w14:textId="77777777" w:rsidR="000E133D" w:rsidRDefault="000E133D">
      <w:pPr>
        <w:rPr>
          <w:rFonts w:ascii="Times New Roman" w:hAnsi="Times New Roman" w:cs="Times New Roman"/>
          <w:sz w:val="24"/>
          <w:szCs w:val="24"/>
        </w:rPr>
      </w:pPr>
    </w:p>
    <w:p w14:paraId="07000406" w14:textId="77777777" w:rsidR="000E133D" w:rsidRDefault="000E133D">
      <w:pPr>
        <w:rPr>
          <w:rFonts w:ascii="Times New Roman" w:hAnsi="Times New Roman" w:cs="Times New Roman"/>
          <w:sz w:val="24"/>
          <w:szCs w:val="24"/>
        </w:rPr>
      </w:pPr>
    </w:p>
    <w:p w14:paraId="26A70394" w14:textId="77777777" w:rsidR="000E133D" w:rsidRDefault="000E133D">
      <w:pPr>
        <w:rPr>
          <w:rFonts w:ascii="Times New Roman" w:hAnsi="Times New Roman" w:cs="Times New Roman"/>
          <w:sz w:val="24"/>
          <w:szCs w:val="24"/>
        </w:rPr>
      </w:pPr>
    </w:p>
    <w:p w14:paraId="70411918" w14:textId="77777777" w:rsidR="000E133D" w:rsidRDefault="000E133D">
      <w:pPr>
        <w:rPr>
          <w:rFonts w:ascii="Times New Roman" w:hAnsi="Times New Roman" w:cs="Times New Roman"/>
          <w:sz w:val="24"/>
          <w:szCs w:val="24"/>
        </w:rPr>
      </w:pPr>
    </w:p>
    <w:p w14:paraId="0C6CAB7D" w14:textId="77777777" w:rsidR="002D0126" w:rsidRDefault="002D0126">
      <w:pPr>
        <w:rPr>
          <w:rFonts w:ascii="Times New Roman" w:hAnsi="Times New Roman" w:cs="Times New Roman"/>
          <w:sz w:val="24"/>
          <w:szCs w:val="24"/>
        </w:rPr>
      </w:pPr>
    </w:p>
    <w:p w14:paraId="3FFB9CB9" w14:textId="77777777" w:rsidR="002D0126" w:rsidRPr="006D4133" w:rsidRDefault="002D0126">
      <w:pPr>
        <w:rPr>
          <w:rFonts w:ascii="Times New Roman" w:hAnsi="Times New Roman" w:cs="Times New Roman"/>
          <w:sz w:val="24"/>
          <w:szCs w:val="24"/>
        </w:rPr>
      </w:pPr>
    </w:p>
    <w:p w14:paraId="32B83588" w14:textId="77777777" w:rsidR="00F62B17" w:rsidRPr="006D4133" w:rsidRDefault="00F62B17">
      <w:pPr>
        <w:rPr>
          <w:rFonts w:ascii="Times New Roman" w:hAnsi="Times New Roman" w:cs="Times New Roman"/>
          <w:sz w:val="24"/>
          <w:szCs w:val="24"/>
        </w:rPr>
      </w:pPr>
    </w:p>
    <w:p w14:paraId="5FEA7174" w14:textId="77777777" w:rsidR="00F62B17" w:rsidRPr="006D4133" w:rsidRDefault="00F62B17">
      <w:pPr>
        <w:rPr>
          <w:rFonts w:ascii="Times New Roman" w:hAnsi="Times New Roman" w:cs="Times New Roman"/>
          <w:sz w:val="24"/>
          <w:szCs w:val="24"/>
        </w:rPr>
      </w:pPr>
    </w:p>
    <w:p w14:paraId="400F612F" w14:textId="77777777" w:rsidR="00F62B17" w:rsidRPr="006D4133" w:rsidRDefault="00F62B17">
      <w:pPr>
        <w:rPr>
          <w:rFonts w:ascii="Times New Roman" w:hAnsi="Times New Roman" w:cs="Times New Roman"/>
          <w:sz w:val="24"/>
          <w:szCs w:val="24"/>
        </w:rPr>
      </w:pPr>
    </w:p>
    <w:p w14:paraId="29100D16" w14:textId="77777777" w:rsidR="00F62B17" w:rsidRDefault="00F62B17">
      <w:pPr>
        <w:rPr>
          <w:rFonts w:ascii="Times New Roman" w:hAnsi="Times New Roman" w:cs="Times New Roman"/>
          <w:sz w:val="24"/>
          <w:szCs w:val="24"/>
        </w:rPr>
      </w:pPr>
    </w:p>
    <w:p w14:paraId="67D2C3A1" w14:textId="77777777" w:rsidR="00165661" w:rsidRDefault="00165661">
      <w:pPr>
        <w:rPr>
          <w:rFonts w:ascii="Times New Roman" w:hAnsi="Times New Roman" w:cs="Times New Roman"/>
          <w:sz w:val="24"/>
          <w:szCs w:val="24"/>
        </w:rPr>
      </w:pPr>
    </w:p>
    <w:p w14:paraId="1BA7F200" w14:textId="77777777" w:rsidR="00165661" w:rsidRDefault="00FB47F4">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30FFA174" wp14:editId="59E19E87">
            <wp:extent cx="5772150" cy="434340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72150" cy="4343400"/>
                    </a:xfrm>
                    <a:prstGeom prst="rect">
                      <a:avLst/>
                    </a:prstGeom>
                    <a:noFill/>
                    <a:ln w="9525">
                      <a:noFill/>
                      <a:miter lim="800000"/>
                      <a:headEnd/>
                      <a:tailEnd/>
                    </a:ln>
                  </pic:spPr>
                </pic:pic>
              </a:graphicData>
            </a:graphic>
          </wp:inline>
        </w:drawing>
      </w:r>
    </w:p>
    <w:p w14:paraId="14FB9CCE" w14:textId="77777777" w:rsidR="00165661" w:rsidRDefault="00165661">
      <w:pPr>
        <w:rPr>
          <w:rFonts w:ascii="Times New Roman" w:hAnsi="Times New Roman" w:cs="Times New Roman"/>
          <w:sz w:val="24"/>
          <w:szCs w:val="24"/>
        </w:rPr>
      </w:pPr>
    </w:p>
    <w:p w14:paraId="13BB4429" w14:textId="77777777" w:rsidR="00165661" w:rsidRDefault="005267F4">
      <w:pPr>
        <w:rPr>
          <w:rFonts w:ascii="Times New Roman" w:hAnsi="Times New Roman" w:cs="Times New Roman"/>
          <w:sz w:val="24"/>
          <w:szCs w:val="24"/>
        </w:rPr>
      </w:pPr>
      <w:r>
        <w:rPr>
          <w:rFonts w:ascii="Times New Roman" w:hAnsi="Times New Roman" w:cs="Times New Roman"/>
          <w:sz w:val="24"/>
          <w:szCs w:val="24"/>
        </w:rPr>
        <w:t>Aquaculture cage and Phytoplankton bloom at Lake Wolsey.</w:t>
      </w:r>
    </w:p>
    <w:p w14:paraId="12328AA6" w14:textId="77777777" w:rsidR="005267F4" w:rsidRDefault="005267F4">
      <w:pPr>
        <w:rPr>
          <w:rFonts w:ascii="Times New Roman" w:hAnsi="Times New Roman" w:cs="Times New Roman"/>
          <w:sz w:val="24"/>
          <w:szCs w:val="24"/>
        </w:rPr>
      </w:pPr>
      <w:r>
        <w:rPr>
          <w:rFonts w:ascii="Times New Roman" w:hAnsi="Times New Roman" w:cs="Times New Roman"/>
          <w:sz w:val="24"/>
          <w:szCs w:val="24"/>
        </w:rPr>
        <w:t xml:space="preserve">Photo by K. </w:t>
      </w:r>
      <w:proofErr w:type="spellStart"/>
      <w:r>
        <w:rPr>
          <w:rFonts w:ascii="Times New Roman" w:hAnsi="Times New Roman" w:cs="Times New Roman"/>
          <w:sz w:val="24"/>
          <w:szCs w:val="24"/>
        </w:rPr>
        <w:t>Hille</w:t>
      </w:r>
      <w:proofErr w:type="spellEnd"/>
      <w:r>
        <w:rPr>
          <w:rFonts w:ascii="Times New Roman" w:hAnsi="Times New Roman" w:cs="Times New Roman"/>
          <w:sz w:val="24"/>
          <w:szCs w:val="24"/>
        </w:rPr>
        <w:t xml:space="preserve"> September 2006</w:t>
      </w:r>
    </w:p>
    <w:p w14:paraId="37FDCD29" w14:textId="77777777" w:rsidR="00165661" w:rsidRDefault="00165661">
      <w:pPr>
        <w:rPr>
          <w:rFonts w:ascii="Times New Roman" w:hAnsi="Times New Roman" w:cs="Times New Roman"/>
          <w:sz w:val="24"/>
          <w:szCs w:val="24"/>
        </w:rPr>
      </w:pPr>
    </w:p>
    <w:p w14:paraId="1EB462FB" w14:textId="77777777" w:rsidR="00165661" w:rsidRDefault="00165661">
      <w:pPr>
        <w:rPr>
          <w:rFonts w:ascii="Times New Roman" w:hAnsi="Times New Roman" w:cs="Times New Roman"/>
          <w:sz w:val="24"/>
          <w:szCs w:val="24"/>
        </w:rPr>
      </w:pPr>
    </w:p>
    <w:p w14:paraId="0945FCCC" w14:textId="77777777" w:rsidR="00165661" w:rsidRDefault="00165661">
      <w:pPr>
        <w:rPr>
          <w:rFonts w:ascii="Times New Roman" w:hAnsi="Times New Roman" w:cs="Times New Roman"/>
          <w:sz w:val="24"/>
          <w:szCs w:val="24"/>
        </w:rPr>
      </w:pPr>
    </w:p>
    <w:p w14:paraId="5CFFC7C5" w14:textId="77777777" w:rsidR="00165661" w:rsidRDefault="00165661">
      <w:pPr>
        <w:rPr>
          <w:rFonts w:ascii="Times New Roman" w:hAnsi="Times New Roman" w:cs="Times New Roman"/>
          <w:sz w:val="24"/>
          <w:szCs w:val="24"/>
        </w:rPr>
      </w:pPr>
    </w:p>
    <w:p w14:paraId="5B9FAA1B" w14:textId="77777777" w:rsidR="00165661" w:rsidRDefault="00165661">
      <w:pPr>
        <w:rPr>
          <w:rFonts w:ascii="Times New Roman" w:hAnsi="Times New Roman" w:cs="Times New Roman"/>
          <w:sz w:val="24"/>
          <w:szCs w:val="24"/>
        </w:rPr>
      </w:pPr>
    </w:p>
    <w:p w14:paraId="174DA9F9" w14:textId="77777777" w:rsidR="00165661" w:rsidRDefault="00165661">
      <w:pPr>
        <w:rPr>
          <w:rFonts w:ascii="Times New Roman" w:hAnsi="Times New Roman" w:cs="Times New Roman"/>
          <w:sz w:val="24"/>
          <w:szCs w:val="24"/>
        </w:rPr>
      </w:pPr>
    </w:p>
    <w:p w14:paraId="197E78F8" w14:textId="77777777" w:rsidR="00165661" w:rsidRDefault="00165661">
      <w:pPr>
        <w:rPr>
          <w:rFonts w:ascii="Times New Roman" w:hAnsi="Times New Roman" w:cs="Times New Roman"/>
          <w:sz w:val="24"/>
          <w:szCs w:val="24"/>
        </w:rPr>
      </w:pPr>
    </w:p>
    <w:p w14:paraId="23F38ED3" w14:textId="77777777" w:rsidR="00165661" w:rsidRDefault="00165661">
      <w:pPr>
        <w:rPr>
          <w:rFonts w:ascii="Times New Roman" w:hAnsi="Times New Roman" w:cs="Times New Roman"/>
          <w:sz w:val="24"/>
          <w:szCs w:val="24"/>
        </w:rPr>
      </w:pPr>
    </w:p>
    <w:p w14:paraId="51BAE821" w14:textId="77777777" w:rsidR="00165661" w:rsidRDefault="00165661">
      <w:pPr>
        <w:rPr>
          <w:rFonts w:ascii="Times New Roman" w:hAnsi="Times New Roman" w:cs="Times New Roman"/>
          <w:sz w:val="24"/>
          <w:szCs w:val="24"/>
        </w:rPr>
      </w:pPr>
    </w:p>
    <w:p w14:paraId="0A680BAA" w14:textId="77777777" w:rsidR="00165661" w:rsidRDefault="00165661">
      <w:pPr>
        <w:rPr>
          <w:rFonts w:ascii="Times New Roman" w:hAnsi="Times New Roman" w:cs="Times New Roman"/>
          <w:sz w:val="24"/>
          <w:szCs w:val="24"/>
        </w:rPr>
      </w:pPr>
    </w:p>
    <w:p w14:paraId="54942BC8" w14:textId="77777777" w:rsidR="00165661" w:rsidRDefault="00165661">
      <w:pPr>
        <w:rPr>
          <w:rFonts w:ascii="Times New Roman" w:hAnsi="Times New Roman" w:cs="Times New Roman"/>
          <w:sz w:val="24"/>
          <w:szCs w:val="24"/>
        </w:rPr>
      </w:pPr>
    </w:p>
    <w:p w14:paraId="53608C3E" w14:textId="77777777" w:rsidR="00165661" w:rsidRDefault="00165661">
      <w:pPr>
        <w:rPr>
          <w:rFonts w:ascii="Times New Roman" w:hAnsi="Times New Roman" w:cs="Times New Roman"/>
          <w:sz w:val="24"/>
          <w:szCs w:val="24"/>
        </w:rPr>
      </w:pPr>
    </w:p>
    <w:p w14:paraId="39F118A4" w14:textId="77777777" w:rsidR="00165661" w:rsidRDefault="00165661">
      <w:pPr>
        <w:rPr>
          <w:rFonts w:ascii="Times New Roman" w:hAnsi="Times New Roman" w:cs="Times New Roman"/>
          <w:sz w:val="24"/>
          <w:szCs w:val="24"/>
        </w:rPr>
      </w:pPr>
    </w:p>
    <w:p w14:paraId="714B178D" w14:textId="77777777" w:rsidR="00165661" w:rsidRDefault="00165661">
      <w:pPr>
        <w:rPr>
          <w:rFonts w:ascii="Times New Roman" w:hAnsi="Times New Roman" w:cs="Times New Roman"/>
          <w:sz w:val="24"/>
          <w:szCs w:val="24"/>
        </w:rPr>
      </w:pPr>
    </w:p>
    <w:p w14:paraId="68D38377" w14:textId="77777777" w:rsidR="00165661" w:rsidRDefault="00165661">
      <w:pPr>
        <w:rPr>
          <w:rFonts w:ascii="Times New Roman" w:hAnsi="Times New Roman" w:cs="Times New Roman"/>
          <w:sz w:val="24"/>
          <w:szCs w:val="24"/>
        </w:rPr>
      </w:pPr>
    </w:p>
    <w:p w14:paraId="15676731" w14:textId="77777777" w:rsidR="00165661" w:rsidRDefault="00165661">
      <w:pPr>
        <w:rPr>
          <w:rFonts w:ascii="Times New Roman" w:hAnsi="Times New Roman" w:cs="Times New Roman"/>
          <w:sz w:val="24"/>
          <w:szCs w:val="24"/>
        </w:rPr>
      </w:pPr>
    </w:p>
    <w:p w14:paraId="3AEE790D" w14:textId="77777777" w:rsidR="00165661" w:rsidRDefault="00165661">
      <w:pPr>
        <w:rPr>
          <w:rFonts w:ascii="Times New Roman" w:hAnsi="Times New Roman" w:cs="Times New Roman"/>
          <w:sz w:val="24"/>
          <w:szCs w:val="24"/>
        </w:rPr>
      </w:pPr>
    </w:p>
    <w:p w14:paraId="69A6AEAD" w14:textId="77777777" w:rsidR="00165661" w:rsidRDefault="00165661">
      <w:pPr>
        <w:rPr>
          <w:rFonts w:ascii="Times New Roman" w:hAnsi="Times New Roman" w:cs="Times New Roman"/>
          <w:sz w:val="24"/>
          <w:szCs w:val="24"/>
        </w:rPr>
      </w:pPr>
    </w:p>
    <w:p w14:paraId="3A882393" w14:textId="77777777" w:rsidR="00165661" w:rsidRDefault="00165661">
      <w:pPr>
        <w:rPr>
          <w:rFonts w:ascii="Times New Roman" w:hAnsi="Times New Roman" w:cs="Times New Roman"/>
          <w:sz w:val="24"/>
          <w:szCs w:val="24"/>
        </w:rPr>
      </w:pPr>
    </w:p>
    <w:p w14:paraId="13C99A7E" w14:textId="77777777" w:rsidR="002D0126" w:rsidRPr="00D55AE7" w:rsidRDefault="002D0126" w:rsidP="002D0126">
      <w:pPr>
        <w:pStyle w:val="NoSpacing"/>
        <w:jc w:val="center"/>
        <w:rPr>
          <w:rFonts w:ascii="Arial" w:hAnsi="Arial" w:cs="Arial"/>
          <w:b/>
          <w:sz w:val="24"/>
          <w:szCs w:val="24"/>
          <w:u w:val="single"/>
        </w:rPr>
      </w:pPr>
      <w:r>
        <w:rPr>
          <w:rFonts w:ascii="Arial" w:hAnsi="Arial" w:cs="Arial"/>
          <w:b/>
          <w:sz w:val="24"/>
          <w:szCs w:val="24"/>
          <w:u w:val="single"/>
        </w:rPr>
        <w:lastRenderedPageBreak/>
        <w:t>A</w:t>
      </w:r>
      <w:r w:rsidRPr="00D55AE7">
        <w:rPr>
          <w:rFonts w:ascii="Arial" w:hAnsi="Arial" w:cs="Arial"/>
          <w:b/>
          <w:sz w:val="24"/>
          <w:szCs w:val="24"/>
          <w:u w:val="single"/>
        </w:rPr>
        <w:t>ttachment B</w:t>
      </w:r>
    </w:p>
    <w:p w14:paraId="38389051" w14:textId="77777777" w:rsidR="002D0126" w:rsidRDefault="002D0126" w:rsidP="002D0126">
      <w:pPr>
        <w:pStyle w:val="NoSpacing"/>
        <w:rPr>
          <w:b/>
          <w:sz w:val="24"/>
          <w:szCs w:val="24"/>
          <w:u w:val="single"/>
        </w:rPr>
      </w:pPr>
    </w:p>
    <w:p w14:paraId="6D054445" w14:textId="77777777" w:rsidR="002D0126" w:rsidRPr="00D55AE7" w:rsidRDefault="002D0126" w:rsidP="002D0126">
      <w:pPr>
        <w:pStyle w:val="NoSpacing"/>
        <w:jc w:val="center"/>
        <w:rPr>
          <w:b/>
          <w:sz w:val="24"/>
          <w:szCs w:val="24"/>
          <w:u w:val="single"/>
        </w:rPr>
      </w:pPr>
      <w:r w:rsidRPr="00D55AE7">
        <w:rPr>
          <w:b/>
          <w:sz w:val="24"/>
          <w:szCs w:val="24"/>
          <w:u w:val="single"/>
        </w:rPr>
        <w:t>Worksheet Calculating Phosphorus Released in Ontario Cage Farms</w:t>
      </w:r>
    </w:p>
    <w:p w14:paraId="7E190AE4" w14:textId="77777777" w:rsidR="002D0126" w:rsidRPr="00D55AE7" w:rsidRDefault="002D0126" w:rsidP="002D0126">
      <w:pPr>
        <w:pStyle w:val="NoSpacing"/>
        <w:jc w:val="center"/>
        <w:rPr>
          <w:sz w:val="24"/>
          <w:szCs w:val="24"/>
        </w:rPr>
      </w:pPr>
    </w:p>
    <w:p w14:paraId="21C3C889" w14:textId="77777777" w:rsidR="002D0126" w:rsidRPr="00D55AE7" w:rsidRDefault="002D0126" w:rsidP="002D0126">
      <w:pPr>
        <w:pStyle w:val="NoSpacing"/>
        <w:rPr>
          <w:sz w:val="24"/>
          <w:szCs w:val="24"/>
        </w:rPr>
      </w:pPr>
      <w:r w:rsidRPr="00D55AE7">
        <w:rPr>
          <w:sz w:val="24"/>
          <w:szCs w:val="24"/>
        </w:rPr>
        <w:t xml:space="preserve">The following analysis follows the procedure outlined in </w:t>
      </w:r>
      <w:r w:rsidR="00703749">
        <w:rPr>
          <w:sz w:val="24"/>
          <w:szCs w:val="24"/>
        </w:rPr>
        <w:t xml:space="preserve">the </w:t>
      </w:r>
      <w:r w:rsidRPr="00D55AE7">
        <w:rPr>
          <w:sz w:val="24"/>
          <w:szCs w:val="24"/>
        </w:rPr>
        <w:t>FTAD Final Draft Standards – January 2012, Appendix II-A.  The analysis assumes that all biomass removed from the cage farm is accounted for in the Feed Conversation Ratio, and that no biosolids removal is implemented.</w:t>
      </w:r>
    </w:p>
    <w:p w14:paraId="6EF10569" w14:textId="77777777" w:rsidR="002D0126" w:rsidRPr="00D55AE7" w:rsidRDefault="002D0126" w:rsidP="002D0126">
      <w:pPr>
        <w:pStyle w:val="NoSpacing"/>
        <w:rPr>
          <w:sz w:val="24"/>
          <w:szCs w:val="24"/>
        </w:rPr>
      </w:pPr>
    </w:p>
    <w:p w14:paraId="2F697E96" w14:textId="77777777" w:rsidR="002D0126" w:rsidRPr="00D55AE7" w:rsidRDefault="002D0126" w:rsidP="002D0126">
      <w:pPr>
        <w:pStyle w:val="NoSpacing"/>
        <w:rPr>
          <w:sz w:val="24"/>
          <w:szCs w:val="24"/>
        </w:rPr>
      </w:pPr>
      <w:r w:rsidRPr="00D55AE7">
        <w:rPr>
          <w:sz w:val="24"/>
          <w:szCs w:val="24"/>
        </w:rPr>
        <w:t xml:space="preserve">The analysis demonstrates that Ontario cage farming practices will discharge 12.8 kilograms of phosphorus for every metric </w:t>
      </w:r>
      <w:proofErr w:type="spellStart"/>
      <w:r w:rsidRPr="00D55AE7">
        <w:rPr>
          <w:sz w:val="24"/>
          <w:szCs w:val="24"/>
        </w:rPr>
        <w:t>tonne</w:t>
      </w:r>
      <w:proofErr w:type="spellEnd"/>
      <w:r w:rsidRPr="00D55AE7">
        <w:rPr>
          <w:sz w:val="24"/>
          <w:szCs w:val="24"/>
        </w:rPr>
        <w:t xml:space="preserve"> of biomass removed.  This is approximately triple the required standard specified in Indicator 3.3.8</w:t>
      </w:r>
      <w:r>
        <w:rPr>
          <w:sz w:val="24"/>
          <w:szCs w:val="24"/>
        </w:rPr>
        <w:t xml:space="preserve"> of the FTAD Final Draft Standard</w:t>
      </w:r>
      <w:r w:rsidRPr="00D55AE7">
        <w:rPr>
          <w:sz w:val="24"/>
          <w:szCs w:val="24"/>
        </w:rPr>
        <w:t>.</w:t>
      </w:r>
    </w:p>
    <w:p w14:paraId="7D2A1AA1" w14:textId="77777777" w:rsidR="002D0126" w:rsidRPr="00D55AE7" w:rsidRDefault="002D0126" w:rsidP="002D0126">
      <w:pPr>
        <w:pStyle w:val="NoSpacing"/>
        <w:rPr>
          <w:sz w:val="24"/>
          <w:szCs w:val="24"/>
        </w:rPr>
      </w:pPr>
    </w:p>
    <w:p w14:paraId="534C8008" w14:textId="77777777" w:rsidR="002D0126" w:rsidRPr="00D55AE7" w:rsidRDefault="002D0126" w:rsidP="002D0126">
      <w:pPr>
        <w:pStyle w:val="NoSpacing"/>
        <w:spacing w:before="120" w:after="120"/>
        <w:rPr>
          <w:b/>
          <w:i/>
          <w:sz w:val="24"/>
          <w:szCs w:val="24"/>
        </w:rPr>
      </w:pPr>
      <w:r w:rsidRPr="00D55AE7">
        <w:rPr>
          <w:b/>
          <w:i/>
          <w:sz w:val="24"/>
          <w:szCs w:val="24"/>
        </w:rPr>
        <w:t>Basic Formula from FTAD Final Draft Standard Appendix II-A:</w:t>
      </w:r>
    </w:p>
    <w:p w14:paraId="38D8A253" w14:textId="77777777" w:rsidR="002D0126" w:rsidRPr="00444B61" w:rsidRDefault="001D6476" w:rsidP="002D0126">
      <w:pPr>
        <w:pStyle w:val="NoSpacing"/>
        <w:spacing w:before="120" w:after="120"/>
        <w:ind w:left="720"/>
        <w:rPr>
          <w:rFonts w:cstheme="minorHAnsi"/>
          <w:sz w:val="24"/>
          <w:szCs w:val="24"/>
        </w:rPr>
      </w:pP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P</m:t>
            </m:r>
          </m:e>
          <m:sub>
            <m:r>
              <w:rPr>
                <w:rFonts w:ascii="Cambria Math" w:eastAsiaTheme="minorEastAsia" w:hAnsi="Cambria Math" w:cstheme="minorHAnsi"/>
                <w:sz w:val="24"/>
                <w:szCs w:val="24"/>
              </w:rPr>
              <m:t xml:space="preserve"> relased-to-waterbody</m:t>
            </m:r>
          </m:sub>
        </m:sSub>
        <m:r>
          <w:rPr>
            <w:rFonts w:ascii="Cambria Math" w:eastAsiaTheme="minorEastAsia" w:hAnsi="Cambria Math" w:cstheme="minorHAnsi"/>
            <w:sz w:val="24"/>
            <w:szCs w:val="24"/>
          </w:rPr>
          <m:t xml:space="preserve">= </m:t>
        </m:r>
        <m:f>
          <m:fPr>
            <m:ctrlPr>
              <w:rPr>
                <w:rFonts w:ascii="Cambria Math" w:eastAsiaTheme="minorEastAsia" w:hAnsi="Cambria Math" w:cstheme="minorHAnsi"/>
                <w:i/>
                <w:sz w:val="24"/>
                <w:szCs w:val="24"/>
              </w:rPr>
            </m:ctrlPr>
          </m:fPr>
          <m:num>
            <m:d>
              <m:dPr>
                <m:ctrlPr>
                  <w:rPr>
                    <w:rFonts w:ascii="Cambria Math" w:eastAsiaTheme="minorEastAsia" w:hAnsi="Cambria Math" w:cstheme="minorHAnsi"/>
                    <w:i/>
                    <w:sz w:val="24"/>
                    <w:szCs w:val="24"/>
                  </w:rPr>
                </m:ctrlPr>
              </m:dPr>
              <m:e>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P</m:t>
                    </m:r>
                  </m:e>
                  <m:sub>
                    <m:r>
                      <w:rPr>
                        <w:rFonts w:ascii="Cambria Math" w:eastAsiaTheme="minorEastAsia" w:hAnsi="Cambria Math" w:cstheme="minorHAnsi"/>
                        <w:sz w:val="24"/>
                        <w:szCs w:val="24"/>
                      </w:rPr>
                      <m:t xml:space="preserve"> in</m:t>
                    </m:r>
                  </m:sub>
                </m:sSub>
                <m:r>
                  <w:rPr>
                    <w:rFonts w:ascii="Cambria Math" w:eastAsiaTheme="minorEastAsia" w:hAnsi="Cambria Math" w:cstheme="minorHAnsi"/>
                    <w:sz w:val="24"/>
                    <w:szCs w:val="24"/>
                  </w:rPr>
                  <m:t xml:space="preserve"> - </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P</m:t>
                    </m:r>
                  </m:e>
                  <m:sub>
                    <m:r>
                      <w:rPr>
                        <w:rFonts w:ascii="Cambria Math" w:eastAsiaTheme="minorEastAsia" w:hAnsi="Cambria Math" w:cstheme="minorHAnsi"/>
                        <w:sz w:val="24"/>
                        <w:szCs w:val="24"/>
                      </w:rPr>
                      <m:t xml:space="preserve"> out</m:t>
                    </m:r>
                  </m:sub>
                </m:sSub>
              </m:e>
            </m:d>
          </m:num>
          <m:den>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m</m:t>
                </m:r>
              </m:e>
              <m:sub>
                <m:r>
                  <w:rPr>
                    <w:rFonts w:ascii="Cambria Math" w:eastAsiaTheme="minorEastAsia" w:hAnsi="Cambria Math" w:cstheme="minorHAnsi"/>
                    <w:sz w:val="24"/>
                    <w:szCs w:val="24"/>
                  </w:rPr>
                  <m:t xml:space="preserve"> biomass-removed</m:t>
                </m:r>
              </m:sub>
            </m:sSub>
          </m:den>
        </m:f>
      </m:oMath>
      <w:r w:rsidR="002D0126" w:rsidRPr="00444B61">
        <w:rPr>
          <w:rFonts w:eastAsiaTheme="minorEastAsia" w:cstheme="minorHAnsi"/>
          <w:sz w:val="24"/>
          <w:szCs w:val="24"/>
        </w:rPr>
        <w:t xml:space="preserve"> </w:t>
      </w:r>
    </w:p>
    <w:p w14:paraId="69D827CF" w14:textId="77777777" w:rsidR="002D0126" w:rsidRPr="0089102F" w:rsidRDefault="002D0126" w:rsidP="002D0126">
      <w:pPr>
        <w:pStyle w:val="NoSpacing"/>
        <w:spacing w:before="120" w:after="120"/>
        <w:rPr>
          <w:b/>
          <w:i/>
          <w:sz w:val="24"/>
          <w:szCs w:val="24"/>
        </w:rPr>
      </w:pPr>
      <w:r w:rsidRPr="0089102F">
        <w:rPr>
          <w:b/>
          <w:i/>
          <w:sz w:val="24"/>
          <w:szCs w:val="24"/>
        </w:rPr>
        <w:t>Where:</w:t>
      </w:r>
    </w:p>
    <w:p w14:paraId="247C325A" w14:textId="77777777" w:rsidR="002D0126" w:rsidRPr="00444B61" w:rsidRDefault="001D6476" w:rsidP="002D0126">
      <w:pPr>
        <w:pStyle w:val="NoSpacing"/>
        <w:spacing w:before="120" w:after="120"/>
        <w:ind w:left="720"/>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in</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feed</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feed</m:t>
              </m:r>
            </m:sub>
          </m:sSub>
        </m:oMath>
      </m:oMathPara>
    </w:p>
    <w:p w14:paraId="4BA46DBA" w14:textId="77777777" w:rsidR="002D0126" w:rsidRPr="0089102F" w:rsidRDefault="001D6476" w:rsidP="002D0126">
      <w:pPr>
        <w:pStyle w:val="NoSpacing"/>
        <w:spacing w:before="120" w:after="120"/>
        <w:ind w:left="720"/>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out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biomass-removed</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sludge-removed</m:t>
              </m:r>
            </m:sub>
          </m:sSub>
        </m:oMath>
      </m:oMathPara>
    </w:p>
    <w:p w14:paraId="7E1259E6" w14:textId="77777777" w:rsidR="002D0126" w:rsidRPr="0089102F" w:rsidRDefault="001D6476" w:rsidP="002D0126">
      <w:pPr>
        <w:pStyle w:val="NoSpacing"/>
        <w:spacing w:before="120" w:after="120"/>
        <w:ind w:left="720"/>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biomass-removed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biomass-removed</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biomass</m:t>
              </m:r>
            </m:sub>
          </m:sSub>
          <m:r>
            <w:rPr>
              <w:rFonts w:ascii="Cambria Math" w:hAnsi="Cambria Math"/>
              <w:sz w:val="24"/>
              <w:szCs w:val="24"/>
            </w:rPr>
            <m:t xml:space="preserve"> </m:t>
          </m:r>
        </m:oMath>
      </m:oMathPara>
    </w:p>
    <w:p w14:paraId="210FCAE3" w14:textId="77777777" w:rsidR="002D0126" w:rsidRPr="00444B61" w:rsidRDefault="001D6476" w:rsidP="002D0126">
      <w:pPr>
        <w:pStyle w:val="NoSpacing"/>
        <w:spacing w:before="120" w:after="120"/>
        <w:ind w:left="720"/>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biomass-removed</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feed</m:t>
              </m:r>
            </m:sub>
          </m:sSub>
          <m:r>
            <w:rPr>
              <w:rFonts w:ascii="Cambria Math" w:hAnsi="Cambria Math"/>
              <w:sz w:val="24"/>
              <w:szCs w:val="24"/>
            </w:rPr>
            <m:t xml:space="preserve"> ÷ FCR</m:t>
          </m:r>
        </m:oMath>
      </m:oMathPara>
    </w:p>
    <w:p w14:paraId="75E72387" w14:textId="77777777" w:rsidR="002D0126" w:rsidRPr="00444B61" w:rsidRDefault="001D6476" w:rsidP="002D0126">
      <w:pPr>
        <w:pStyle w:val="NoSpacing"/>
        <w:spacing w:before="120" w:after="120"/>
        <w:ind w:left="720"/>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sludge-removed</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sludge-removed</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sludge</m:t>
              </m:r>
            </m:sub>
          </m:sSub>
        </m:oMath>
      </m:oMathPara>
    </w:p>
    <w:p w14:paraId="3F4AF3AB" w14:textId="77777777" w:rsidR="002D0126" w:rsidRPr="0089102F" w:rsidRDefault="002D0126" w:rsidP="002D0126">
      <w:pPr>
        <w:pStyle w:val="NoSpacing"/>
        <w:spacing w:before="120" w:after="120"/>
        <w:rPr>
          <w:b/>
          <w:i/>
          <w:sz w:val="24"/>
          <w:szCs w:val="24"/>
        </w:rPr>
      </w:pPr>
      <w:r w:rsidRPr="0089102F">
        <w:rPr>
          <w:b/>
          <w:i/>
          <w:sz w:val="24"/>
          <w:szCs w:val="24"/>
        </w:rPr>
        <w:t>Given:</w:t>
      </w:r>
    </w:p>
    <w:p w14:paraId="3972CA40" w14:textId="77777777" w:rsidR="002D0126" w:rsidRPr="00444B61" w:rsidRDefault="001D6476" w:rsidP="002D0126">
      <w:pPr>
        <w:pStyle w:val="NoSpacing"/>
        <w:tabs>
          <w:tab w:val="right" w:pos="9360"/>
        </w:tabs>
        <w:spacing w:before="120" w:after="120"/>
        <w:ind w:left="720"/>
        <w:rPr>
          <w:i/>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feed</m:t>
            </m:r>
          </m:sub>
        </m:sSub>
        <m:r>
          <w:rPr>
            <w:rFonts w:ascii="Cambria Math" w:hAnsi="Cambria Math"/>
            <w:sz w:val="24"/>
            <w:szCs w:val="24"/>
          </w:rPr>
          <m:t xml:space="preserve">=1000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kg</m:t>
                </m:r>
              </m:e>
              <m:sub>
                <m:r>
                  <w:rPr>
                    <w:rFonts w:ascii="Cambria Math" w:hAnsi="Cambria Math"/>
                    <w:sz w:val="24"/>
                    <w:szCs w:val="24"/>
                  </w:rPr>
                  <m:t xml:space="preserve"> feed</m:t>
                </m:r>
              </m:sub>
            </m:sSub>
          </m:num>
          <m:den>
            <m:r>
              <w:rPr>
                <w:rFonts w:ascii="Cambria Math" w:hAnsi="Cambria Math"/>
                <w:sz w:val="24"/>
                <w:szCs w:val="24"/>
              </w:rPr>
              <m:t>yr</m:t>
            </m:r>
          </m:den>
        </m:f>
      </m:oMath>
      <w:r w:rsidR="002D0126" w:rsidRPr="00444B61">
        <w:rPr>
          <w:rFonts w:eastAsiaTheme="minorEastAsia"/>
          <w:sz w:val="24"/>
          <w:szCs w:val="24"/>
        </w:rPr>
        <w:t xml:space="preserve">  </w:t>
      </w:r>
      <w:r w:rsidR="002D0126" w:rsidRPr="00444B61">
        <w:rPr>
          <w:rFonts w:eastAsiaTheme="minorEastAsia"/>
          <w:sz w:val="24"/>
          <w:szCs w:val="24"/>
        </w:rPr>
        <w:tab/>
      </w:r>
      <w:r w:rsidR="002D0126" w:rsidRPr="00444B61">
        <w:rPr>
          <w:rFonts w:eastAsiaTheme="minorEastAsia"/>
          <w:i/>
        </w:rPr>
        <w:t xml:space="preserve">This is an arbitrary unit of </w:t>
      </w:r>
      <w:r w:rsidR="002D0126">
        <w:rPr>
          <w:rFonts w:eastAsiaTheme="minorEastAsia"/>
          <w:i/>
        </w:rPr>
        <w:t xml:space="preserve">feed consumption used </w:t>
      </w:r>
      <w:r w:rsidR="002D0126" w:rsidRPr="00444B61">
        <w:rPr>
          <w:rFonts w:eastAsiaTheme="minorEastAsia"/>
          <w:i/>
        </w:rPr>
        <w:t>for calculation purposes.</w:t>
      </w:r>
    </w:p>
    <w:p w14:paraId="03C5DF02" w14:textId="77777777" w:rsidR="002D0126" w:rsidRPr="00444B61" w:rsidRDefault="001D6476" w:rsidP="002D0126">
      <w:pPr>
        <w:pStyle w:val="NoSpacing"/>
        <w:tabs>
          <w:tab w:val="right" w:pos="9360"/>
        </w:tabs>
        <w:spacing w:before="120" w:after="120"/>
        <w:ind w:left="720"/>
        <w:rPr>
          <w:i/>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feed</m:t>
            </m:r>
          </m:sub>
        </m:sSub>
        <m:r>
          <w:rPr>
            <w:rFonts w:ascii="Cambria Math" w:hAnsi="Cambria Math"/>
            <w:sz w:val="24"/>
            <w:szCs w:val="24"/>
          </w:rPr>
          <m:t xml:space="preserve">=0.013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kg</m:t>
                </m:r>
              </m:e>
              <m:sub>
                <m:r>
                  <w:rPr>
                    <w:rFonts w:ascii="Cambria Math" w:hAnsi="Cambria Math"/>
                    <w:sz w:val="24"/>
                    <w:szCs w:val="24"/>
                  </w:rPr>
                  <m:t xml:space="preserve"> P</m:t>
                </m:r>
              </m:sub>
            </m:sSub>
          </m:num>
          <m:den>
            <m:sSub>
              <m:sSubPr>
                <m:ctrlPr>
                  <w:rPr>
                    <w:rFonts w:ascii="Cambria Math" w:hAnsi="Cambria Math"/>
                    <w:i/>
                    <w:sz w:val="24"/>
                    <w:szCs w:val="24"/>
                  </w:rPr>
                </m:ctrlPr>
              </m:sSubPr>
              <m:e>
                <m:r>
                  <w:rPr>
                    <w:rFonts w:ascii="Cambria Math" w:hAnsi="Cambria Math"/>
                    <w:sz w:val="24"/>
                    <w:szCs w:val="24"/>
                  </w:rPr>
                  <m:t>kg</m:t>
                </m:r>
              </m:e>
              <m:sub>
                <m:r>
                  <w:rPr>
                    <w:rFonts w:ascii="Cambria Math" w:hAnsi="Cambria Math"/>
                    <w:sz w:val="24"/>
                    <w:szCs w:val="24"/>
                  </w:rPr>
                  <m:t xml:space="preserve"> feed</m:t>
                </m:r>
              </m:sub>
            </m:sSub>
          </m:den>
        </m:f>
      </m:oMath>
      <w:r w:rsidR="002D0126" w:rsidRPr="00444B61">
        <w:rPr>
          <w:rFonts w:eastAsiaTheme="minorEastAsia"/>
          <w:sz w:val="24"/>
          <w:szCs w:val="24"/>
        </w:rPr>
        <w:tab/>
      </w:r>
      <w:r w:rsidR="002D0126" w:rsidRPr="00444B61">
        <w:rPr>
          <w:rFonts w:eastAsiaTheme="minorEastAsia"/>
          <w:i/>
        </w:rPr>
        <w:t>This is typical phosphorus concentration in Ontario Rainbow trout</w:t>
      </w:r>
      <w:r w:rsidR="002D0126">
        <w:rPr>
          <w:rFonts w:eastAsiaTheme="minorEastAsia"/>
          <w:i/>
        </w:rPr>
        <w:t xml:space="preserve"> feed.</w:t>
      </w:r>
    </w:p>
    <w:p w14:paraId="5908F677" w14:textId="77777777" w:rsidR="002D0126" w:rsidRPr="00444B61" w:rsidRDefault="001D6476" w:rsidP="002D0126">
      <w:pPr>
        <w:pStyle w:val="NoSpacing"/>
        <w:tabs>
          <w:tab w:val="right" w:pos="9360"/>
        </w:tabs>
        <w:spacing w:before="120" w:after="120"/>
        <w:ind w:left="720"/>
        <w:rPr>
          <w:i/>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 xml:space="preserve">  biomass</m:t>
            </m:r>
          </m:sub>
        </m:sSub>
        <m:r>
          <w:rPr>
            <w:rFonts w:ascii="Cambria Math" w:hAnsi="Cambria Math"/>
            <w:sz w:val="24"/>
            <w:szCs w:val="24"/>
          </w:rPr>
          <m:t xml:space="preserve">=0.004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kg</m:t>
                </m:r>
              </m:e>
              <m:sub>
                <m:r>
                  <w:rPr>
                    <w:rFonts w:ascii="Cambria Math" w:hAnsi="Cambria Math"/>
                    <w:sz w:val="24"/>
                    <w:szCs w:val="24"/>
                  </w:rPr>
                  <m:t xml:space="preserve"> P</m:t>
                </m:r>
              </m:sub>
            </m:sSub>
          </m:num>
          <m:den>
            <m:sSub>
              <m:sSubPr>
                <m:ctrlPr>
                  <w:rPr>
                    <w:rFonts w:ascii="Cambria Math" w:hAnsi="Cambria Math"/>
                    <w:i/>
                    <w:sz w:val="24"/>
                    <w:szCs w:val="24"/>
                  </w:rPr>
                </m:ctrlPr>
              </m:sSubPr>
              <m:e>
                <m:r>
                  <w:rPr>
                    <w:rFonts w:ascii="Cambria Math" w:hAnsi="Cambria Math"/>
                    <w:sz w:val="24"/>
                    <w:szCs w:val="24"/>
                  </w:rPr>
                  <m:t>kg</m:t>
                </m:r>
              </m:e>
              <m:sub>
                <m:r>
                  <w:rPr>
                    <w:rFonts w:ascii="Cambria Math" w:hAnsi="Cambria Math"/>
                    <w:sz w:val="24"/>
                    <w:szCs w:val="24"/>
                  </w:rPr>
                  <m:t xml:space="preserve"> biomass</m:t>
                </m:r>
              </m:sub>
            </m:sSub>
          </m:den>
        </m:f>
      </m:oMath>
      <w:r w:rsidR="002D0126" w:rsidRPr="00444B61">
        <w:rPr>
          <w:rFonts w:eastAsiaTheme="minorEastAsia"/>
          <w:sz w:val="24"/>
          <w:szCs w:val="24"/>
        </w:rPr>
        <w:tab/>
      </w:r>
      <w:r w:rsidR="002D0126">
        <w:rPr>
          <w:rFonts w:eastAsiaTheme="minorEastAsia"/>
          <w:i/>
        </w:rPr>
        <w:t>Phosphorus concentration in trout s</w:t>
      </w:r>
      <w:r w:rsidR="002D0126" w:rsidRPr="00444B61">
        <w:rPr>
          <w:rFonts w:eastAsiaTheme="minorEastAsia"/>
          <w:i/>
        </w:rPr>
        <w:t>pecified</w:t>
      </w:r>
      <w:r w:rsidR="002D0126">
        <w:rPr>
          <w:rFonts w:eastAsiaTheme="minorEastAsia"/>
          <w:i/>
        </w:rPr>
        <w:t xml:space="preserve"> in</w:t>
      </w:r>
      <w:r w:rsidR="002D0126" w:rsidRPr="00444B61">
        <w:rPr>
          <w:rFonts w:eastAsiaTheme="minorEastAsia"/>
          <w:i/>
        </w:rPr>
        <w:t xml:space="preserve"> Appendix II-A.</w:t>
      </w:r>
      <w:r w:rsidR="002D0126" w:rsidRPr="00444B61">
        <w:rPr>
          <w:rFonts w:eastAsiaTheme="minorEastAsia"/>
          <w:i/>
          <w:sz w:val="24"/>
          <w:szCs w:val="24"/>
        </w:rPr>
        <w:t xml:space="preserve"> </w:t>
      </w:r>
    </w:p>
    <w:p w14:paraId="47E4098C" w14:textId="77777777" w:rsidR="002D0126" w:rsidRDefault="002D0126" w:rsidP="002D0126">
      <w:pPr>
        <w:pStyle w:val="NoSpacing"/>
        <w:tabs>
          <w:tab w:val="right" w:pos="9360"/>
        </w:tabs>
        <w:spacing w:before="120" w:after="120"/>
        <w:ind w:left="720"/>
        <w:rPr>
          <w:rFonts w:eastAsiaTheme="minorEastAsia"/>
          <w:i/>
        </w:rPr>
      </w:pPr>
      <m:oMath>
        <m:r>
          <w:rPr>
            <w:rFonts w:ascii="Cambria Math" w:hAnsi="Cambria Math"/>
            <w:sz w:val="24"/>
            <w:szCs w:val="24"/>
          </w:rPr>
          <m:t xml:space="preserve">FCR=1.25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kg</m:t>
                </m:r>
              </m:e>
              <m:sub>
                <m:r>
                  <w:rPr>
                    <w:rFonts w:ascii="Cambria Math" w:hAnsi="Cambria Math"/>
                    <w:sz w:val="24"/>
                    <w:szCs w:val="24"/>
                  </w:rPr>
                  <m:t xml:space="preserve"> feed</m:t>
                </m:r>
              </m:sub>
            </m:sSub>
          </m:num>
          <m:den>
            <m:sSub>
              <m:sSubPr>
                <m:ctrlPr>
                  <w:rPr>
                    <w:rFonts w:ascii="Cambria Math" w:hAnsi="Cambria Math"/>
                    <w:i/>
                    <w:sz w:val="24"/>
                    <w:szCs w:val="24"/>
                  </w:rPr>
                </m:ctrlPr>
              </m:sSubPr>
              <m:e>
                <m:r>
                  <w:rPr>
                    <w:rFonts w:ascii="Cambria Math" w:hAnsi="Cambria Math"/>
                    <w:sz w:val="24"/>
                    <w:szCs w:val="24"/>
                  </w:rPr>
                  <m:t>kg</m:t>
                </m:r>
              </m:e>
              <m:sub>
                <m:r>
                  <w:rPr>
                    <w:rFonts w:ascii="Cambria Math" w:hAnsi="Cambria Math"/>
                    <w:sz w:val="24"/>
                    <w:szCs w:val="24"/>
                  </w:rPr>
                  <m:t xml:space="preserve"> biomass</m:t>
                </m:r>
              </m:sub>
            </m:sSub>
          </m:den>
        </m:f>
      </m:oMath>
      <w:r w:rsidRPr="00444B61">
        <w:rPr>
          <w:rFonts w:eastAsiaTheme="minorEastAsia"/>
          <w:sz w:val="24"/>
          <w:szCs w:val="24"/>
        </w:rPr>
        <w:tab/>
      </w:r>
      <w:r w:rsidRPr="00444B61">
        <w:rPr>
          <w:rFonts w:eastAsiaTheme="minorEastAsia"/>
          <w:i/>
        </w:rPr>
        <w:t xml:space="preserve">Typical feed conversation ratio for Ontario cage farmers. </w:t>
      </w:r>
    </w:p>
    <w:p w14:paraId="124F234B" w14:textId="77777777" w:rsidR="002D0126" w:rsidRPr="00444B61" w:rsidRDefault="001D6476" w:rsidP="002D0126">
      <w:pPr>
        <w:pStyle w:val="NoSpacing"/>
        <w:tabs>
          <w:tab w:val="right" w:pos="9360"/>
        </w:tabs>
        <w:spacing w:before="120" w:after="120"/>
        <w:ind w:left="720"/>
        <w:rPr>
          <w:i/>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 xml:space="preserve">  sludge-removed</m:t>
            </m:r>
          </m:sub>
        </m:sSub>
        <m:r>
          <w:rPr>
            <w:rFonts w:ascii="Cambria Math" w:hAnsi="Cambria Math"/>
            <w:sz w:val="24"/>
            <w:szCs w:val="24"/>
          </w:rPr>
          <m:t>=0</m:t>
        </m:r>
      </m:oMath>
      <w:r w:rsidR="002D0126" w:rsidRPr="00444B61">
        <w:rPr>
          <w:rFonts w:eastAsiaTheme="minorEastAsia"/>
          <w:sz w:val="24"/>
          <w:szCs w:val="24"/>
        </w:rPr>
        <w:tab/>
      </w:r>
      <w:r w:rsidR="002D0126" w:rsidRPr="00444B61">
        <w:rPr>
          <w:rFonts w:eastAsiaTheme="minorEastAsia"/>
          <w:i/>
        </w:rPr>
        <w:t xml:space="preserve">Ontario cage farmers do not implement biosolids removal. </w:t>
      </w:r>
    </w:p>
    <w:p w14:paraId="0109A926" w14:textId="77777777" w:rsidR="002D0126" w:rsidRPr="0089102F" w:rsidRDefault="002D0126" w:rsidP="002D0126">
      <w:pPr>
        <w:pStyle w:val="NoSpacing"/>
        <w:spacing w:before="120" w:after="120"/>
        <w:rPr>
          <w:b/>
          <w:i/>
          <w:sz w:val="24"/>
          <w:szCs w:val="24"/>
        </w:rPr>
      </w:pPr>
      <w:r w:rsidRPr="0089102F">
        <w:rPr>
          <w:b/>
          <w:i/>
          <w:sz w:val="24"/>
          <w:szCs w:val="24"/>
        </w:rPr>
        <w:t>Finally:</w:t>
      </w:r>
    </w:p>
    <w:p w14:paraId="6AAAD36B" w14:textId="77777777" w:rsidR="002D0126" w:rsidRPr="00C16377" w:rsidRDefault="001D6476" w:rsidP="002D0126">
      <w:pPr>
        <w:pStyle w:val="NoSpacing"/>
        <w:spacing w:before="120" w:after="120"/>
        <w:ind w:left="720"/>
        <w:rPr>
          <w:rFonts w:eastAsiaTheme="minorEastAsia"/>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 xml:space="preserve"> relased-to-waterbody</m:t>
              </m:r>
            </m:sub>
          </m:sSub>
          <m:r>
            <w:rPr>
              <w:rFonts w:ascii="Cambria Math" w:eastAsiaTheme="minorEastAsia" w:hAnsi="Cambria Math" w:cstheme="minorHAnsi"/>
            </w:rPr>
            <m:t xml:space="preserve">= </m:t>
          </m:r>
          <m:f>
            <m:fPr>
              <m:ctrlPr>
                <w:rPr>
                  <w:rFonts w:ascii="Cambria Math" w:eastAsiaTheme="minorEastAsia" w:hAnsi="Cambria Math" w:cstheme="minorHAnsi"/>
                  <w:i/>
                </w:rPr>
              </m:ctrlPr>
            </m:fPr>
            <m:num>
              <m:d>
                <m:dPr>
                  <m:ctrlPr>
                    <w:rPr>
                      <w:rFonts w:ascii="Cambria Math" w:eastAsiaTheme="minorEastAsia" w:hAnsi="Cambria Math" w:cstheme="minorHAnsi"/>
                      <w:i/>
                    </w:rPr>
                  </m:ctrlPr>
                </m:dPr>
                <m:e>
                  <m:r>
                    <w:rPr>
                      <w:rFonts w:ascii="Cambria Math" w:eastAsiaTheme="minorEastAsia" w:hAnsi="Cambria Math" w:cstheme="minorHAnsi"/>
                    </w:rPr>
                    <m:t xml:space="preserve">1000 ×0.013 </m:t>
                  </m:r>
                  <m:sSub>
                    <m:sSubPr>
                      <m:ctrlPr>
                        <w:rPr>
                          <w:rFonts w:ascii="Cambria Math" w:eastAsiaTheme="minorEastAsia" w:hAnsi="Cambria Math" w:cstheme="minorHAnsi"/>
                          <w:i/>
                        </w:rPr>
                      </m:ctrlPr>
                    </m:sSubPr>
                    <m:e>
                      <m:r>
                        <w:rPr>
                          <w:rFonts w:ascii="Cambria Math" w:eastAsiaTheme="minorEastAsia" w:hAnsi="Cambria Math" w:cstheme="minorHAnsi"/>
                        </w:rPr>
                        <m:t>kg</m:t>
                      </m:r>
                    </m:e>
                    <m:sub>
                      <m:r>
                        <w:rPr>
                          <w:rFonts w:ascii="Cambria Math" w:eastAsiaTheme="minorEastAsia" w:hAnsi="Cambria Math" w:cstheme="minorHAnsi"/>
                        </w:rPr>
                        <m:t xml:space="preserve"> P</m:t>
                      </m:r>
                    </m:sub>
                  </m:sSub>
                </m:e>
              </m:d>
              <m:r>
                <w:rPr>
                  <w:rFonts w:ascii="Cambria Math" w:eastAsiaTheme="minorEastAsia" w:hAnsi="Cambria Math" w:cstheme="minorHAnsi"/>
                </w:rPr>
                <m:t xml:space="preserve">- </m:t>
              </m:r>
              <m:d>
                <m:dPr>
                  <m:ctrlPr>
                    <w:rPr>
                      <w:rFonts w:ascii="Cambria Math" w:eastAsiaTheme="minorEastAsia" w:hAnsi="Cambria Math" w:cstheme="minorHAnsi"/>
                      <w:i/>
                    </w:rPr>
                  </m:ctrlPr>
                </m:dPr>
                <m:e>
                  <m:r>
                    <w:rPr>
                      <w:rFonts w:ascii="Cambria Math" w:eastAsiaTheme="minorEastAsia" w:hAnsi="Cambria Math" w:cstheme="minorHAnsi"/>
                    </w:rPr>
                    <m:t xml:space="preserve">1000÷1.25×0.004 </m:t>
                  </m:r>
                  <m:sSub>
                    <m:sSubPr>
                      <m:ctrlPr>
                        <w:rPr>
                          <w:rFonts w:ascii="Cambria Math" w:eastAsiaTheme="minorEastAsia" w:hAnsi="Cambria Math" w:cstheme="minorHAnsi"/>
                          <w:i/>
                        </w:rPr>
                      </m:ctrlPr>
                    </m:sSubPr>
                    <m:e>
                      <m:r>
                        <w:rPr>
                          <w:rFonts w:ascii="Cambria Math" w:eastAsiaTheme="minorEastAsia" w:hAnsi="Cambria Math" w:cstheme="minorHAnsi"/>
                        </w:rPr>
                        <m:t>kg</m:t>
                      </m:r>
                    </m:e>
                    <m:sub>
                      <m:r>
                        <w:rPr>
                          <w:rFonts w:ascii="Cambria Math" w:eastAsiaTheme="minorEastAsia" w:hAnsi="Cambria Math" w:cstheme="minorHAnsi"/>
                        </w:rPr>
                        <m:t xml:space="preserve"> P</m:t>
                      </m:r>
                    </m:sub>
                  </m:sSub>
                </m:e>
              </m:d>
            </m:num>
            <m:den>
              <m:d>
                <m:dPr>
                  <m:ctrlPr>
                    <w:rPr>
                      <w:rFonts w:ascii="Cambria Math" w:eastAsiaTheme="minorEastAsia" w:hAnsi="Cambria Math" w:cstheme="minorHAnsi"/>
                      <w:i/>
                    </w:rPr>
                  </m:ctrlPr>
                </m:dPr>
                <m:e>
                  <m:r>
                    <w:rPr>
                      <w:rFonts w:ascii="Cambria Math" w:eastAsiaTheme="minorEastAsia" w:hAnsi="Cambria Math" w:cstheme="minorHAnsi"/>
                    </w:rPr>
                    <m:t xml:space="preserve">1000÷1.25 </m:t>
                  </m:r>
                  <m:sSub>
                    <m:sSubPr>
                      <m:ctrlPr>
                        <w:rPr>
                          <w:rFonts w:ascii="Cambria Math" w:eastAsiaTheme="minorEastAsia" w:hAnsi="Cambria Math" w:cstheme="minorHAnsi"/>
                          <w:i/>
                        </w:rPr>
                      </m:ctrlPr>
                    </m:sSubPr>
                    <m:e>
                      <m:r>
                        <w:rPr>
                          <w:rFonts w:ascii="Cambria Math" w:eastAsiaTheme="minorEastAsia" w:hAnsi="Cambria Math" w:cstheme="minorHAnsi"/>
                        </w:rPr>
                        <m:t>kg</m:t>
                      </m:r>
                    </m:e>
                    <m:sub>
                      <m:r>
                        <w:rPr>
                          <w:rFonts w:ascii="Cambria Math" w:eastAsiaTheme="minorEastAsia" w:hAnsi="Cambria Math" w:cstheme="minorHAnsi"/>
                        </w:rPr>
                        <m:t xml:space="preserve"> biomass-removed</m:t>
                      </m:r>
                    </m:sub>
                  </m:sSub>
                </m:e>
              </m:d>
              <m:r>
                <w:rPr>
                  <w:rFonts w:ascii="Cambria Math" w:eastAsiaTheme="minorEastAsia" w:hAnsi="Cambria Math" w:cstheme="minorHAnsi"/>
                </w:rPr>
                <m:t xml:space="preserve"> × </m:t>
              </m:r>
              <m:f>
                <m:fPr>
                  <m:ctrlPr>
                    <w:rPr>
                      <w:rFonts w:ascii="Cambria Math" w:eastAsiaTheme="minorEastAsia" w:hAnsi="Cambria Math" w:cstheme="minorHAnsi"/>
                      <w:i/>
                    </w:rPr>
                  </m:ctrlPr>
                </m:fPr>
                <m:num>
                  <m:r>
                    <w:rPr>
                      <w:rFonts w:ascii="Cambria Math" w:eastAsiaTheme="minorEastAsia" w:hAnsi="Cambria Math" w:cstheme="minorHAnsi"/>
                    </w:rPr>
                    <m:t>mt</m:t>
                  </m:r>
                </m:num>
                <m:den>
                  <m:r>
                    <w:rPr>
                      <w:rFonts w:ascii="Cambria Math" w:eastAsiaTheme="minorEastAsia" w:hAnsi="Cambria Math" w:cstheme="minorHAnsi"/>
                    </w:rPr>
                    <m:t>1000 kg</m:t>
                  </m:r>
                </m:den>
              </m:f>
            </m:den>
          </m:f>
          <m:r>
            <w:rPr>
              <w:rFonts w:ascii="Cambria Math" w:eastAsiaTheme="minorEastAsia" w:hAnsi="Cambria Math" w:cstheme="minorHAnsi"/>
            </w:rPr>
            <m:t xml:space="preserve"> per year</m:t>
          </m:r>
        </m:oMath>
      </m:oMathPara>
    </w:p>
    <w:p w14:paraId="367DAE0D" w14:textId="77777777" w:rsidR="002D0126" w:rsidRPr="003B5C3D" w:rsidRDefault="001D6476" w:rsidP="002D0126">
      <w:pPr>
        <w:pStyle w:val="NoSpacing"/>
        <w:spacing w:before="120" w:after="120"/>
        <w:ind w:left="720"/>
        <w:rPr>
          <w:rFonts w:eastAsiaTheme="minorEastAsia"/>
          <w:sz w:val="24"/>
          <w:szCs w:val="24"/>
        </w:rPr>
      </w:pPr>
      <m:oMathPara>
        <m:oMathParaPr>
          <m:jc m:val="left"/>
        </m:oMathParaPr>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P</m:t>
              </m:r>
            </m:e>
            <m:sub>
              <m:r>
                <w:rPr>
                  <w:rFonts w:ascii="Cambria Math" w:eastAsiaTheme="minorEastAsia" w:hAnsi="Cambria Math" w:cstheme="minorHAnsi"/>
                  <w:sz w:val="24"/>
                  <w:szCs w:val="24"/>
                </w:rPr>
                <m:t xml:space="preserve"> relased-to-waterbody</m:t>
              </m:r>
            </m:sub>
          </m:sSub>
          <m:r>
            <w:rPr>
              <w:rFonts w:ascii="Cambria Math" w:eastAsiaTheme="minorEastAsia" w:hAnsi="Cambria Math" w:cstheme="minorHAnsi"/>
              <w:sz w:val="24"/>
              <w:szCs w:val="24"/>
            </w:rPr>
            <m:t xml:space="preserve">= 12.3  </m:t>
          </m:r>
          <m:f>
            <m:fPr>
              <m:ctrlPr>
                <w:rPr>
                  <w:rFonts w:ascii="Cambria Math" w:eastAsiaTheme="minorEastAsia" w:hAnsi="Cambria Math" w:cstheme="minorHAnsi"/>
                  <w:i/>
                  <w:sz w:val="24"/>
                  <w:szCs w:val="24"/>
                </w:rPr>
              </m:ctrlPr>
            </m:fPr>
            <m:num>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kg</m:t>
                  </m:r>
                </m:e>
                <m:sub>
                  <m:r>
                    <w:rPr>
                      <w:rFonts w:ascii="Cambria Math" w:eastAsiaTheme="minorEastAsia" w:hAnsi="Cambria Math" w:cstheme="minorHAnsi"/>
                      <w:sz w:val="24"/>
                      <w:szCs w:val="24"/>
                    </w:rPr>
                    <m:t xml:space="preserve"> p</m:t>
                  </m:r>
                </m:sub>
              </m:sSub>
            </m:num>
            <m:den>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 xml:space="preserve">mt </m:t>
                  </m:r>
                </m:e>
                <m:sub>
                  <m:r>
                    <w:rPr>
                      <w:rFonts w:ascii="Cambria Math" w:eastAsiaTheme="minorEastAsia" w:hAnsi="Cambria Math" w:cstheme="minorHAnsi"/>
                      <w:sz w:val="24"/>
                      <w:szCs w:val="24"/>
                    </w:rPr>
                    <m:t>biomass-removed</m:t>
                  </m:r>
                </m:sub>
              </m:sSub>
            </m:den>
          </m:f>
          <m:r>
            <w:rPr>
              <w:rFonts w:ascii="Cambria Math" w:eastAsiaTheme="minorEastAsia" w:hAnsi="Cambria Math" w:cstheme="minorHAnsi"/>
              <w:sz w:val="24"/>
              <w:szCs w:val="24"/>
            </w:rPr>
            <m:t xml:space="preserve"> per year</m:t>
          </m:r>
        </m:oMath>
      </m:oMathPara>
    </w:p>
    <w:p w14:paraId="0E8B0989" w14:textId="77777777" w:rsidR="002D0126" w:rsidRPr="009C2C03" w:rsidRDefault="001D6476" w:rsidP="002D0126">
      <w:pPr>
        <w:pStyle w:val="NoSpacing"/>
        <w:spacing w:before="120" w:after="120"/>
        <w:ind w:left="720"/>
        <w:rPr>
          <w:rFonts w:eastAsiaTheme="minorEastAsia"/>
          <w:sz w:val="28"/>
          <w:szCs w:val="28"/>
        </w:rPr>
      </w:pPr>
      <m:oMathPara>
        <m:oMathParaPr>
          <m:jc m:val="left"/>
        </m:oMathParaPr>
        <m:oMath>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 xml:space="preserve"> LOAD</m:t>
              </m:r>
            </m:sub>
          </m:sSub>
          <m:r>
            <w:rPr>
              <w:rFonts w:ascii="Cambria Math" w:eastAsiaTheme="minorEastAsia" w:hAnsi="Cambria Math" w:cstheme="minorHAnsi"/>
              <w:sz w:val="28"/>
              <w:szCs w:val="28"/>
            </w:rPr>
            <m:t xml:space="preserve">= </m:t>
          </m:r>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IN</m:t>
              </m:r>
            </m:sub>
          </m:sSub>
          <m:r>
            <w:rPr>
              <w:rFonts w:ascii="Cambria Math" w:eastAsiaTheme="minorEastAsia" w:hAnsi="Cambria Math" w:cstheme="minorHAnsi"/>
              <w:sz w:val="28"/>
              <w:szCs w:val="28"/>
            </w:rPr>
            <m:t xml:space="preserve"> -  </m:t>
          </m:r>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OUT</m:t>
              </m:r>
            </m:sub>
          </m:sSub>
        </m:oMath>
      </m:oMathPara>
    </w:p>
    <w:p w14:paraId="06F973F6" w14:textId="77777777" w:rsidR="002D0126" w:rsidRDefault="001D6476" w:rsidP="002D0126">
      <w:pPr>
        <w:pStyle w:val="NoSpacing"/>
        <w:spacing w:before="120" w:after="120"/>
        <w:ind w:left="720"/>
        <w:rPr>
          <w:rFonts w:eastAsiaTheme="minorEastAsia"/>
          <w:sz w:val="28"/>
          <w:szCs w:val="28"/>
        </w:rPr>
      </w:pPr>
      <m:oMathPara>
        <m:oMathParaPr>
          <m:jc m:val="left"/>
        </m:oMathParaPr>
        <m:oMath>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P</m:t>
              </m:r>
            </m:e>
            <m:sub>
              <m:r>
                <w:rPr>
                  <w:rFonts w:ascii="Cambria Math" w:eastAsiaTheme="minorEastAsia" w:hAnsi="Cambria Math" w:cstheme="minorHAnsi"/>
                  <w:sz w:val="28"/>
                  <w:szCs w:val="28"/>
                </w:rPr>
                <m:t>LOAD</m:t>
              </m:r>
            </m:sub>
          </m:sSub>
          <m:r>
            <w:rPr>
              <w:rFonts w:ascii="Cambria Math" w:eastAsiaTheme="minorEastAsia" w:hAnsi="Cambria Math" w:cstheme="minorHAnsi"/>
              <w:sz w:val="28"/>
              <w:szCs w:val="28"/>
            </w:rPr>
            <m:t xml:space="preserve"> =  (</m:t>
          </m:r>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m</m:t>
              </m:r>
            </m:e>
            <m:sub>
              <m:r>
                <w:rPr>
                  <w:rFonts w:ascii="Cambria Math" w:eastAsiaTheme="minorEastAsia" w:hAnsi="Cambria Math" w:cstheme="minorHAnsi"/>
                  <w:sz w:val="28"/>
                  <w:szCs w:val="28"/>
                </w:rPr>
                <m:t>feed</m:t>
              </m:r>
            </m:sub>
          </m:sSub>
          <m:r>
            <w:rPr>
              <w:rFonts w:ascii="Cambria Math" w:eastAsiaTheme="minorEastAsia" w:hAnsi="Cambria Math" w:cstheme="minorHAnsi"/>
              <w:sz w:val="28"/>
              <w:szCs w:val="28"/>
            </w:rPr>
            <m:t>)(</m:t>
          </m:r>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f</m:t>
              </m:r>
            </m:e>
            <m:sub>
              <m:r>
                <w:rPr>
                  <w:rFonts w:ascii="Cambria Math" w:eastAsiaTheme="minorEastAsia" w:hAnsi="Cambria Math" w:cstheme="minorHAnsi"/>
                  <w:sz w:val="28"/>
                  <w:szCs w:val="28"/>
                </w:rPr>
                <m:t>%P-feed</m:t>
              </m:r>
            </m:sub>
          </m:sSub>
          <m:r>
            <w:rPr>
              <w:rFonts w:ascii="Cambria Math" w:eastAsiaTheme="minorEastAsia" w:hAnsi="Cambria Math" w:cstheme="minorHAnsi"/>
              <w:sz w:val="28"/>
              <w:szCs w:val="28"/>
            </w:rPr>
            <m:t xml:space="preserve">) -  </m:t>
          </m:r>
          <m:f>
            <m:fPr>
              <m:ctrlPr>
                <w:rPr>
                  <w:rFonts w:ascii="Cambria Math" w:eastAsiaTheme="minorEastAsia" w:hAnsi="Cambria Math" w:cstheme="minorHAnsi"/>
                  <w:i/>
                  <w:sz w:val="28"/>
                  <w:szCs w:val="28"/>
                </w:rPr>
              </m:ctrlPr>
            </m:fPr>
            <m:num>
              <m:d>
                <m:dPr>
                  <m:ctrlPr>
                    <w:rPr>
                      <w:rFonts w:ascii="Cambria Math" w:eastAsiaTheme="minorEastAsia" w:hAnsi="Cambria Math" w:cstheme="minorHAnsi"/>
                      <w:i/>
                      <w:sz w:val="28"/>
                      <w:szCs w:val="28"/>
                    </w:rPr>
                  </m:ctrlPr>
                </m:dPr>
                <m:e>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m</m:t>
                      </m:r>
                    </m:e>
                    <m:sub>
                      <m:r>
                        <w:rPr>
                          <w:rFonts w:ascii="Cambria Math" w:eastAsiaTheme="minorEastAsia" w:hAnsi="Cambria Math" w:cstheme="minorHAnsi"/>
                          <w:sz w:val="28"/>
                          <w:szCs w:val="28"/>
                        </w:rPr>
                        <m:t>feed</m:t>
                      </m:r>
                    </m:sub>
                  </m:sSub>
                </m:e>
              </m:d>
            </m:num>
            <m:den>
              <m:d>
                <m:dPr>
                  <m:ctrlPr>
                    <w:rPr>
                      <w:rFonts w:ascii="Cambria Math" w:eastAsiaTheme="minorEastAsia" w:hAnsi="Cambria Math" w:cstheme="minorHAnsi"/>
                      <w:i/>
                      <w:sz w:val="28"/>
                      <w:szCs w:val="28"/>
                    </w:rPr>
                  </m:ctrlPr>
                </m:dPr>
                <m:e>
                  <m:r>
                    <w:rPr>
                      <w:rFonts w:ascii="Cambria Math" w:eastAsiaTheme="minorEastAsia" w:hAnsi="Cambria Math" w:cstheme="minorHAnsi"/>
                      <w:sz w:val="28"/>
                      <w:szCs w:val="28"/>
                    </w:rPr>
                    <m:t>FCR</m:t>
                  </m:r>
                </m:e>
              </m:d>
            </m:den>
          </m:f>
          <m:r>
            <w:rPr>
              <w:rFonts w:ascii="Cambria Math" w:eastAsiaTheme="minorEastAsia" w:hAnsi="Cambria Math" w:cstheme="minorHAnsi"/>
              <w:sz w:val="28"/>
              <w:szCs w:val="28"/>
            </w:rPr>
            <m:t>(</m:t>
          </m:r>
          <m:sSub>
            <m:sSubPr>
              <m:ctrlPr>
                <w:rPr>
                  <w:rFonts w:ascii="Cambria Math" w:eastAsiaTheme="minorEastAsia" w:hAnsi="Cambria Math" w:cstheme="minorHAnsi"/>
                  <w:i/>
                  <w:sz w:val="28"/>
                  <w:szCs w:val="28"/>
                </w:rPr>
              </m:ctrlPr>
            </m:sSubPr>
            <m:e>
              <m:r>
                <w:rPr>
                  <w:rFonts w:ascii="Cambria Math" w:eastAsiaTheme="minorEastAsia" w:hAnsi="Cambria Math" w:cstheme="minorHAnsi"/>
                  <w:sz w:val="28"/>
                  <w:szCs w:val="28"/>
                </w:rPr>
                <m:t>f</m:t>
              </m:r>
            </m:e>
            <m:sub>
              <m:r>
                <w:rPr>
                  <w:rFonts w:ascii="Cambria Math" w:eastAsiaTheme="minorEastAsia" w:hAnsi="Cambria Math" w:cstheme="minorHAnsi"/>
                  <w:sz w:val="28"/>
                  <w:szCs w:val="28"/>
                </w:rPr>
                <m:t>%P-fish</m:t>
              </m:r>
            </m:sub>
          </m:sSub>
          <m:r>
            <w:rPr>
              <w:rFonts w:ascii="Cambria Math" w:eastAsiaTheme="minorEastAsia" w:hAnsi="Cambria Math" w:cstheme="minorHAnsi"/>
              <w:sz w:val="28"/>
              <w:szCs w:val="28"/>
            </w:rPr>
            <m:t>)</m:t>
          </m:r>
        </m:oMath>
      </m:oMathPara>
    </w:p>
    <w:p w14:paraId="2AE257C5" w14:textId="77777777" w:rsidR="007F3D1D" w:rsidRDefault="007F3D1D" w:rsidP="002D0126">
      <w:pPr>
        <w:pStyle w:val="NoSpacing"/>
        <w:spacing w:before="120" w:after="120"/>
        <w:ind w:left="720"/>
        <w:rPr>
          <w:rFonts w:eastAsiaTheme="minorEastAsia"/>
          <w:sz w:val="28"/>
          <w:szCs w:val="28"/>
        </w:rPr>
      </w:pPr>
    </w:p>
    <w:p w14:paraId="484DEB45" w14:textId="77777777" w:rsidR="007F3D1D" w:rsidRPr="00AB3D1F" w:rsidRDefault="007F3D1D" w:rsidP="007B426E">
      <w:pPr>
        <w:pStyle w:val="NoSpacing"/>
        <w:spacing w:before="120" w:after="120"/>
        <w:ind w:left="-142"/>
        <w:jc w:val="center"/>
        <w:rPr>
          <w:rFonts w:ascii="Arial" w:eastAsiaTheme="minorEastAsia" w:hAnsi="Arial" w:cs="Arial"/>
          <w:b/>
          <w:sz w:val="24"/>
          <w:szCs w:val="24"/>
        </w:rPr>
      </w:pPr>
      <w:r w:rsidRPr="00AB3D1F">
        <w:rPr>
          <w:rFonts w:ascii="Arial" w:eastAsiaTheme="minorEastAsia" w:hAnsi="Arial" w:cs="Arial"/>
          <w:b/>
          <w:sz w:val="24"/>
          <w:szCs w:val="24"/>
        </w:rPr>
        <w:t>Attachment C</w:t>
      </w:r>
    </w:p>
    <w:p w14:paraId="70479393" w14:textId="77777777" w:rsidR="007F3D1D" w:rsidRPr="00AB3D1F" w:rsidRDefault="007F3D1D" w:rsidP="00AB3D1F">
      <w:pPr>
        <w:pStyle w:val="NoSpacing"/>
        <w:spacing w:before="120" w:after="120"/>
        <w:ind w:left="-142"/>
        <w:rPr>
          <w:rFonts w:eastAsiaTheme="minorEastAsia"/>
          <w:sz w:val="24"/>
          <w:szCs w:val="24"/>
        </w:rPr>
      </w:pPr>
      <w:r w:rsidRPr="00AB3D1F">
        <w:rPr>
          <w:rFonts w:eastAsiaTheme="minorEastAsia"/>
          <w:sz w:val="24"/>
          <w:szCs w:val="24"/>
        </w:rPr>
        <w:t xml:space="preserve">La Cloche Channel 10 years after the </w:t>
      </w:r>
      <w:r w:rsidR="00AB3D1F" w:rsidRPr="00AB3D1F">
        <w:rPr>
          <w:rFonts w:eastAsiaTheme="minorEastAsia"/>
          <w:sz w:val="24"/>
          <w:szCs w:val="24"/>
        </w:rPr>
        <w:t>fish farming cages were removed. The methane</w:t>
      </w:r>
      <w:r w:rsidR="0096142D">
        <w:rPr>
          <w:rFonts w:eastAsiaTheme="minorEastAsia"/>
          <w:sz w:val="24"/>
          <w:szCs w:val="24"/>
        </w:rPr>
        <w:t xml:space="preserve"> created by the fish manure </w:t>
      </w:r>
      <w:r w:rsidR="00FB47F4">
        <w:rPr>
          <w:rFonts w:eastAsiaTheme="minorEastAsia"/>
          <w:sz w:val="24"/>
          <w:szCs w:val="24"/>
        </w:rPr>
        <w:t>in the sediment below the cage sites was</w:t>
      </w:r>
      <w:r w:rsidR="00AB3D1F" w:rsidRPr="00AB3D1F">
        <w:rPr>
          <w:rFonts w:eastAsiaTheme="minorEastAsia"/>
          <w:sz w:val="24"/>
          <w:szCs w:val="24"/>
        </w:rPr>
        <w:t xml:space="preserve"> still sufficient to mel</w:t>
      </w:r>
      <w:r w:rsidR="00AB3D1F">
        <w:rPr>
          <w:rFonts w:eastAsiaTheme="minorEastAsia"/>
          <w:sz w:val="24"/>
          <w:szCs w:val="24"/>
        </w:rPr>
        <w:t>t</w:t>
      </w:r>
      <w:r w:rsidR="00AB3D1F" w:rsidRPr="00AB3D1F">
        <w:rPr>
          <w:rFonts w:eastAsiaTheme="minorEastAsia"/>
          <w:sz w:val="24"/>
          <w:szCs w:val="24"/>
        </w:rPr>
        <w:t xml:space="preserve"> the ice above where the cages used to be.</w:t>
      </w:r>
      <w:r w:rsidR="00FB47F4">
        <w:rPr>
          <w:rFonts w:eastAsiaTheme="minorEastAsia"/>
          <w:sz w:val="24"/>
          <w:szCs w:val="24"/>
        </w:rPr>
        <w:t xml:space="preserve"> Fish farming using open net technology is not a benign practice.</w:t>
      </w:r>
    </w:p>
    <w:p w14:paraId="04F5629F" w14:textId="77777777" w:rsidR="007F3D1D" w:rsidRPr="003B5C3D" w:rsidRDefault="007F3D1D" w:rsidP="002D0126">
      <w:pPr>
        <w:pStyle w:val="NoSpacing"/>
        <w:spacing w:before="120" w:after="120"/>
        <w:ind w:left="720"/>
        <w:rPr>
          <w:rFonts w:eastAsiaTheme="minorEastAsia"/>
          <w:sz w:val="28"/>
          <w:szCs w:val="28"/>
        </w:rPr>
      </w:pPr>
      <w:r w:rsidRPr="007F3D1D">
        <w:rPr>
          <w:rFonts w:eastAsiaTheme="minorEastAsia"/>
          <w:noProof/>
          <w:sz w:val="28"/>
          <w:szCs w:val="28"/>
          <w:lang w:val="en-CA" w:eastAsia="en-CA"/>
        </w:rPr>
        <w:drawing>
          <wp:anchor distT="0" distB="0" distL="114300" distR="114300" simplePos="0" relativeHeight="251665408" behindDoc="0" locked="0" layoutInCell="1" allowOverlap="1" wp14:anchorId="3F8B9482" wp14:editId="68CD158B">
            <wp:simplePos x="0" y="0"/>
            <wp:positionH relativeFrom="column">
              <wp:posOffset>-114300</wp:posOffset>
            </wp:positionH>
            <wp:positionV relativeFrom="paragraph">
              <wp:posOffset>80010</wp:posOffset>
            </wp:positionV>
            <wp:extent cx="5943600" cy="4695825"/>
            <wp:effectExtent l="1905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56326" name="Picture 6"/>
                    <pic:cNvPicPr>
                      <a:picLocks noChangeAspect="1" noChangeArrowheads="1"/>
                    </pic:cNvPicPr>
                  </pic:nvPicPr>
                  <pic:blipFill>
                    <a:blip r:embed="rId20" cstate="print"/>
                    <a:srcRect/>
                    <a:stretch>
                      <a:fillRect/>
                    </a:stretch>
                  </pic:blipFill>
                  <pic:spPr bwMode="auto">
                    <a:xfrm>
                      <a:off x="0" y="0"/>
                      <a:ext cx="5943600" cy="4695825"/>
                    </a:xfrm>
                    <a:prstGeom prst="rect">
                      <a:avLst/>
                    </a:prstGeom>
                    <a:noFill/>
                    <a:ln w="9525">
                      <a:noFill/>
                      <a:miter lim="800000"/>
                      <a:headEnd/>
                      <a:tailEnd/>
                    </a:ln>
                    <a:effectLst/>
                  </pic:spPr>
                </pic:pic>
              </a:graphicData>
            </a:graphic>
          </wp:anchor>
        </w:drawing>
      </w:r>
    </w:p>
    <w:sectPr w:rsidR="007F3D1D" w:rsidRPr="003B5C3D" w:rsidSect="002D0126">
      <w:headerReference w:type="first" r:id="rId21"/>
      <w:pgSz w:w="12240" w:h="15840" w:code="1"/>
      <w:pgMar w:top="1134" w:right="1440" w:bottom="1134" w:left="1440"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upert Kindersley" w:date="2015-02-17T14:35:00Z" w:initials="R">
    <w:p w14:paraId="3FF4123C" w14:textId="77777777" w:rsidR="00703749" w:rsidRDefault="00703749">
      <w:pPr>
        <w:pStyle w:val="CommentText"/>
      </w:pPr>
      <w:r>
        <w:rPr>
          <w:rStyle w:val="CommentReference"/>
        </w:rPr>
        <w:annotationRef/>
      </w:r>
      <w:r>
        <w:t>This viewpoint is by no means confined to our membership.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F4123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1A267" w14:textId="77777777" w:rsidR="001D6476" w:rsidRDefault="001D6476" w:rsidP="00496530">
      <w:r>
        <w:separator/>
      </w:r>
    </w:p>
  </w:endnote>
  <w:endnote w:type="continuationSeparator" w:id="0">
    <w:p w14:paraId="73D2E9F2" w14:textId="77777777" w:rsidR="001D6476" w:rsidRDefault="001D6476" w:rsidP="00496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ranjon">
    <w:altName w:val="PMingLiU"/>
    <w:panose1 w:val="00000000000000000000"/>
    <w:charset w:val="88"/>
    <w:family w:val="roman"/>
    <w:notTrueType/>
    <w:pitch w:val="default"/>
    <w:sig w:usb0="00000001" w:usb1="08080000" w:usb2="00000010" w:usb3="00000000" w:csb0="001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B7F33" w14:textId="77777777" w:rsidR="001D6476" w:rsidRDefault="001D6476" w:rsidP="00496530">
      <w:r>
        <w:separator/>
      </w:r>
    </w:p>
  </w:footnote>
  <w:footnote w:type="continuationSeparator" w:id="0">
    <w:p w14:paraId="2CE05A7A" w14:textId="77777777" w:rsidR="001D6476" w:rsidRDefault="001D6476" w:rsidP="00496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DCBD" w14:textId="77777777" w:rsidR="002D0126" w:rsidRDefault="001D6476">
    <w:pPr>
      <w:pStyle w:val="Header"/>
    </w:pPr>
    <w:r>
      <w:rPr>
        <w:noProof/>
        <w:lang w:eastAsia="en-CA"/>
      </w:rPr>
      <w:pict w14:anchorId="719A5E3B">
        <v:shapetype id="_x0000_t202" coordsize="21600,21600" o:spt="202" path="m,l,21600r21600,l21600,xe">
          <v:stroke joinstyle="miter"/>
          <v:path gradientshapeok="t" o:connecttype="rect"/>
        </v:shapetype>
        <v:shape id="_x0000_s2052" type="#_x0000_t202" style="position:absolute;left:0;text-align:left;margin-left:171.65pt;margin-top:40.3pt;width:130.1pt;height:30.4pt;z-index:251660288" filled="f" stroked="f">
          <v:textbox style="mso-next-textbox:#_x0000_s2052" inset="0,0,0,0">
            <w:txbxContent>
              <w:p w14:paraId="2FABF3C1" w14:textId="77777777" w:rsidR="000E133D" w:rsidRPr="001D67EB" w:rsidRDefault="000E133D" w:rsidP="000E133D">
                <w:pPr>
                  <w:jc w:val="center"/>
                  <w:rPr>
                    <w:b/>
                    <w:color w:val="000080"/>
                  </w:rPr>
                </w:pPr>
                <w:smartTag w:uri="urn:schemas-microsoft-com:office:smarttags" w:element="Street">
                  <w:smartTag w:uri="urn:schemas-microsoft-com:office:smarttags" w:element="address">
                    <w:r w:rsidRPr="001D67EB">
                      <w:rPr>
                        <w:b/>
                        <w:color w:val="000080"/>
                      </w:rPr>
                      <w:t>18 Fenwick Avenue</w:t>
                    </w:r>
                  </w:smartTag>
                </w:smartTag>
                <w:r w:rsidRPr="001D67EB">
                  <w:rPr>
                    <w:b/>
                    <w:color w:val="000080"/>
                  </w:rPr>
                  <w:t>.</w:t>
                </w:r>
              </w:p>
              <w:p w14:paraId="72B2F7F8" w14:textId="77777777" w:rsidR="000E133D" w:rsidRPr="001D67EB" w:rsidRDefault="000E133D" w:rsidP="000E133D">
                <w:pPr>
                  <w:pStyle w:val="Header"/>
                  <w:jc w:val="center"/>
                  <w:rPr>
                    <w:b/>
                    <w:color w:val="000080"/>
                  </w:rPr>
                </w:pPr>
                <w:smartTag w:uri="urn:schemas-microsoft-com:office:smarttags" w:element="place">
                  <w:smartTag w:uri="urn:schemas-microsoft-com:office:smarttags" w:element="City">
                    <w:r w:rsidRPr="001D67EB">
                      <w:rPr>
                        <w:b/>
                        <w:color w:val="000080"/>
                      </w:rPr>
                      <w:t>Toronto</w:t>
                    </w:r>
                  </w:smartTag>
                  <w:r w:rsidRPr="001D67EB">
                    <w:rPr>
                      <w:b/>
                      <w:color w:val="000080"/>
                    </w:rPr>
                    <w:t xml:space="preserve">, </w:t>
                  </w:r>
                  <w:smartTag w:uri="urn:schemas-microsoft-com:office:smarttags" w:element="State">
                    <w:r w:rsidRPr="001D67EB">
                      <w:rPr>
                        <w:b/>
                        <w:color w:val="000080"/>
                      </w:rPr>
                      <w:t>ON</w:t>
                    </w:r>
                  </w:smartTag>
                  <w:r w:rsidRPr="001D67EB">
                    <w:rPr>
                      <w:b/>
                      <w:color w:val="000080"/>
                    </w:rPr>
                    <w:t xml:space="preserve">   </w:t>
                  </w:r>
                  <w:smartTag w:uri="urn:schemas-microsoft-com:office:smarttags" w:element="PostalCode">
                    <w:r w:rsidRPr="001D67EB">
                      <w:rPr>
                        <w:b/>
                        <w:color w:val="000080"/>
                      </w:rPr>
                      <w:t>M4K 3H3</w:t>
                    </w:r>
                  </w:smartTag>
                </w:smartTag>
              </w:p>
              <w:p w14:paraId="56DFE286" w14:textId="77777777" w:rsidR="000E133D" w:rsidRDefault="000E133D" w:rsidP="000E133D"/>
            </w:txbxContent>
          </v:textbox>
        </v:shape>
      </w:pict>
    </w:r>
    <w:r w:rsidR="002D0126" w:rsidRPr="002D0126">
      <w:rPr>
        <w:noProof/>
        <w:lang w:eastAsia="en-CA"/>
      </w:rPr>
      <w:drawing>
        <wp:anchor distT="0" distB="0" distL="114300" distR="114300" simplePos="0" relativeHeight="251659264" behindDoc="0" locked="0" layoutInCell="1" allowOverlap="1" wp14:anchorId="4A1DDEB1" wp14:editId="76F4FD72">
          <wp:simplePos x="0" y="0"/>
          <wp:positionH relativeFrom="column">
            <wp:posOffset>1866900</wp:posOffset>
          </wp:positionH>
          <wp:positionV relativeFrom="paragraph">
            <wp:posOffset>-269240</wp:posOffset>
          </wp:positionV>
          <wp:extent cx="2181225" cy="742950"/>
          <wp:effectExtent l="19050" t="0" r="9525" b="0"/>
          <wp:wrapNone/>
          <wp:docPr id="1" name="Picture 1" descr="GBA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 Colour logo"/>
                  <pic:cNvPicPr>
                    <a:picLocks noChangeAspect="1" noChangeArrowheads="1"/>
                  </pic:cNvPicPr>
                </pic:nvPicPr>
                <pic:blipFill>
                  <a:blip r:embed="rId1"/>
                  <a:srcRect/>
                  <a:stretch>
                    <a:fillRect/>
                  </a:stretch>
                </pic:blipFill>
                <pic:spPr bwMode="auto">
                  <a:xfrm>
                    <a:off x="0" y="0"/>
                    <a:ext cx="2181225" cy="7429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169D"/>
    <w:multiLevelType w:val="hybridMultilevel"/>
    <w:tmpl w:val="7E2AA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D3FCF"/>
    <w:multiLevelType w:val="hybridMultilevel"/>
    <w:tmpl w:val="9AC4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1A68FF"/>
    <w:multiLevelType w:val="hybridMultilevel"/>
    <w:tmpl w:val="C226DA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EA212A"/>
    <w:multiLevelType w:val="hybridMultilevel"/>
    <w:tmpl w:val="3EFA6908"/>
    <w:lvl w:ilvl="0" w:tplc="C2FCDC22">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5E7BD8"/>
    <w:multiLevelType w:val="hybridMultilevel"/>
    <w:tmpl w:val="D4CC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CB78EF"/>
    <w:multiLevelType w:val="hybridMultilevel"/>
    <w:tmpl w:val="081A522E"/>
    <w:lvl w:ilvl="0" w:tplc="97809EEA">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25D852D2">
      <w:start w:val="2"/>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447802"/>
    <w:multiLevelType w:val="hybridMultilevel"/>
    <w:tmpl w:val="BA00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pert Kindersley">
    <w15:presenceInfo w15:providerId="None" w15:userId="Rupert Kinders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459C"/>
    <w:rsid w:val="00003121"/>
    <w:rsid w:val="000646F4"/>
    <w:rsid w:val="00083D39"/>
    <w:rsid w:val="00097D33"/>
    <w:rsid w:val="000B3B6E"/>
    <w:rsid w:val="000E133D"/>
    <w:rsid w:val="000F4AEA"/>
    <w:rsid w:val="00101DEE"/>
    <w:rsid w:val="00111485"/>
    <w:rsid w:val="00137CF0"/>
    <w:rsid w:val="00165661"/>
    <w:rsid w:val="00181730"/>
    <w:rsid w:val="001A0A06"/>
    <w:rsid w:val="001A32C6"/>
    <w:rsid w:val="001B79AB"/>
    <w:rsid w:val="001D6476"/>
    <w:rsid w:val="001E5455"/>
    <w:rsid w:val="0023459C"/>
    <w:rsid w:val="00235419"/>
    <w:rsid w:val="00244778"/>
    <w:rsid w:val="00292DE0"/>
    <w:rsid w:val="002D0126"/>
    <w:rsid w:val="00315992"/>
    <w:rsid w:val="0037085C"/>
    <w:rsid w:val="0039413F"/>
    <w:rsid w:val="003F5851"/>
    <w:rsid w:val="0041736C"/>
    <w:rsid w:val="004177A6"/>
    <w:rsid w:val="00426DBD"/>
    <w:rsid w:val="0043019D"/>
    <w:rsid w:val="004367D7"/>
    <w:rsid w:val="00446EC8"/>
    <w:rsid w:val="00496530"/>
    <w:rsid w:val="004A4434"/>
    <w:rsid w:val="004E1132"/>
    <w:rsid w:val="005267F4"/>
    <w:rsid w:val="00535C4E"/>
    <w:rsid w:val="00543B76"/>
    <w:rsid w:val="00555B5B"/>
    <w:rsid w:val="005574EB"/>
    <w:rsid w:val="005B6E41"/>
    <w:rsid w:val="00612A0A"/>
    <w:rsid w:val="0061343E"/>
    <w:rsid w:val="00636075"/>
    <w:rsid w:val="00656E78"/>
    <w:rsid w:val="006979AD"/>
    <w:rsid w:val="006D4133"/>
    <w:rsid w:val="006F7A84"/>
    <w:rsid w:val="00703749"/>
    <w:rsid w:val="0070497B"/>
    <w:rsid w:val="00731C5F"/>
    <w:rsid w:val="0075702B"/>
    <w:rsid w:val="0076460C"/>
    <w:rsid w:val="00776E9E"/>
    <w:rsid w:val="007B426E"/>
    <w:rsid w:val="007C44DE"/>
    <w:rsid w:val="007C4F96"/>
    <w:rsid w:val="007F0832"/>
    <w:rsid w:val="007F3D1D"/>
    <w:rsid w:val="008E5B5E"/>
    <w:rsid w:val="0096142D"/>
    <w:rsid w:val="00987711"/>
    <w:rsid w:val="009C09C2"/>
    <w:rsid w:val="009D56E9"/>
    <w:rsid w:val="009E201E"/>
    <w:rsid w:val="00A168E0"/>
    <w:rsid w:val="00A77749"/>
    <w:rsid w:val="00A855AD"/>
    <w:rsid w:val="00AB3D1F"/>
    <w:rsid w:val="00B12836"/>
    <w:rsid w:val="00B17405"/>
    <w:rsid w:val="00B63E4D"/>
    <w:rsid w:val="00B74DFB"/>
    <w:rsid w:val="00BA32C9"/>
    <w:rsid w:val="00C03BF4"/>
    <w:rsid w:val="00C1309D"/>
    <w:rsid w:val="00C675E2"/>
    <w:rsid w:val="00CC0F6A"/>
    <w:rsid w:val="00D400B9"/>
    <w:rsid w:val="00D70850"/>
    <w:rsid w:val="00DB5723"/>
    <w:rsid w:val="00DE015D"/>
    <w:rsid w:val="00E10B3C"/>
    <w:rsid w:val="00E22554"/>
    <w:rsid w:val="00E46FF8"/>
    <w:rsid w:val="00E63507"/>
    <w:rsid w:val="00E774FB"/>
    <w:rsid w:val="00EB65F0"/>
    <w:rsid w:val="00ED7154"/>
    <w:rsid w:val="00EE16A4"/>
    <w:rsid w:val="00F032BD"/>
    <w:rsid w:val="00F03338"/>
    <w:rsid w:val="00F31931"/>
    <w:rsid w:val="00F62B17"/>
    <w:rsid w:val="00F87B71"/>
    <w:rsid w:val="00FB47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2053"/>
    <o:shapelayout v:ext="edit">
      <o:idmap v:ext="edit" data="1"/>
    </o:shapelayout>
  </w:shapeDefaults>
  <w:decimalSymbol w:val="."/>
  <w:listSeparator w:val=","/>
  <w14:docId w14:val="23399593"/>
  <w15:docId w15:val="{AF101F78-A04C-4ADB-B4A4-1EC2845CE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CA"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7154"/>
  </w:style>
  <w:style w:type="paragraph" w:styleId="Heading2">
    <w:name w:val="heading 2"/>
    <w:basedOn w:val="Normal"/>
    <w:next w:val="Normal"/>
    <w:link w:val="Heading2Char"/>
    <w:unhideWhenUsed/>
    <w:qFormat/>
    <w:rsid w:val="006D4133"/>
    <w:pPr>
      <w:keepNext/>
      <w:keepLines/>
      <w:autoSpaceDE w:val="0"/>
      <w:autoSpaceDN w:val="0"/>
      <w:adjustRightInd w:val="0"/>
      <w:spacing w:before="200"/>
      <w:jc w:val="left"/>
      <w:outlineLvl w:val="1"/>
    </w:pPr>
    <w:rPr>
      <w:rFonts w:ascii="Cambria" w:eastAsia="Times New Roman" w:hAnsi="Cambria" w:cs="Times New Roman"/>
      <w:b/>
      <w:bCs/>
      <w:color w:val="4F81BD"/>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850"/>
    <w:rPr>
      <w:rFonts w:ascii="Tahoma" w:hAnsi="Tahoma" w:cs="Tahoma"/>
      <w:sz w:val="16"/>
      <w:szCs w:val="16"/>
    </w:rPr>
  </w:style>
  <w:style w:type="character" w:customStyle="1" w:styleId="BalloonTextChar">
    <w:name w:val="Balloon Text Char"/>
    <w:basedOn w:val="DefaultParagraphFont"/>
    <w:link w:val="BalloonText"/>
    <w:uiPriority w:val="99"/>
    <w:semiHidden/>
    <w:rsid w:val="00D70850"/>
    <w:rPr>
      <w:rFonts w:ascii="Tahoma" w:hAnsi="Tahoma" w:cs="Tahoma"/>
      <w:sz w:val="16"/>
      <w:szCs w:val="16"/>
    </w:rPr>
  </w:style>
  <w:style w:type="paragraph" w:customStyle="1" w:styleId="Default">
    <w:name w:val="Default"/>
    <w:rsid w:val="00D70850"/>
    <w:pPr>
      <w:autoSpaceDE w:val="0"/>
      <w:autoSpaceDN w:val="0"/>
      <w:adjustRightInd w:val="0"/>
      <w:jc w:val="left"/>
    </w:pPr>
    <w:rPr>
      <w:rFonts w:ascii="Times New Roman" w:hAnsi="Times New Roman" w:cs="Times New Roman"/>
      <w:color w:val="000000"/>
      <w:sz w:val="24"/>
      <w:szCs w:val="24"/>
    </w:rPr>
  </w:style>
  <w:style w:type="paragraph" w:styleId="Header">
    <w:name w:val="header"/>
    <w:basedOn w:val="Normal"/>
    <w:link w:val="HeaderChar"/>
    <w:unhideWhenUsed/>
    <w:rsid w:val="00496530"/>
    <w:pPr>
      <w:tabs>
        <w:tab w:val="center" w:pos="4680"/>
        <w:tab w:val="right" w:pos="9360"/>
      </w:tabs>
    </w:pPr>
  </w:style>
  <w:style w:type="character" w:customStyle="1" w:styleId="HeaderChar">
    <w:name w:val="Header Char"/>
    <w:basedOn w:val="DefaultParagraphFont"/>
    <w:link w:val="Header"/>
    <w:rsid w:val="00496530"/>
  </w:style>
  <w:style w:type="paragraph" w:styleId="Footer">
    <w:name w:val="footer"/>
    <w:basedOn w:val="Normal"/>
    <w:link w:val="FooterChar"/>
    <w:uiPriority w:val="99"/>
    <w:semiHidden/>
    <w:unhideWhenUsed/>
    <w:rsid w:val="00496530"/>
    <w:pPr>
      <w:tabs>
        <w:tab w:val="center" w:pos="4680"/>
        <w:tab w:val="right" w:pos="9360"/>
      </w:tabs>
    </w:pPr>
  </w:style>
  <w:style w:type="character" w:customStyle="1" w:styleId="FooterChar">
    <w:name w:val="Footer Char"/>
    <w:basedOn w:val="DefaultParagraphFont"/>
    <w:link w:val="Footer"/>
    <w:uiPriority w:val="99"/>
    <w:semiHidden/>
    <w:rsid w:val="00496530"/>
  </w:style>
  <w:style w:type="paragraph" w:styleId="ListParagraph">
    <w:name w:val="List Paragraph"/>
    <w:basedOn w:val="Normal"/>
    <w:uiPriority w:val="99"/>
    <w:qFormat/>
    <w:rsid w:val="00776E9E"/>
    <w:pPr>
      <w:ind w:left="720"/>
      <w:contextualSpacing/>
    </w:pPr>
  </w:style>
  <w:style w:type="character" w:styleId="Hyperlink">
    <w:name w:val="Hyperlink"/>
    <w:basedOn w:val="DefaultParagraphFont"/>
    <w:uiPriority w:val="99"/>
    <w:unhideWhenUsed/>
    <w:rsid w:val="001A0A06"/>
    <w:rPr>
      <w:color w:val="0000FF"/>
      <w:u w:val="single"/>
    </w:rPr>
  </w:style>
  <w:style w:type="character" w:styleId="CommentReference">
    <w:name w:val="annotation reference"/>
    <w:basedOn w:val="DefaultParagraphFont"/>
    <w:uiPriority w:val="99"/>
    <w:semiHidden/>
    <w:unhideWhenUsed/>
    <w:rsid w:val="0039413F"/>
    <w:rPr>
      <w:sz w:val="16"/>
      <w:szCs w:val="16"/>
    </w:rPr>
  </w:style>
  <w:style w:type="paragraph" w:styleId="CommentText">
    <w:name w:val="annotation text"/>
    <w:basedOn w:val="Normal"/>
    <w:link w:val="CommentTextChar"/>
    <w:uiPriority w:val="99"/>
    <w:semiHidden/>
    <w:unhideWhenUsed/>
    <w:rsid w:val="0039413F"/>
    <w:rPr>
      <w:sz w:val="20"/>
      <w:szCs w:val="20"/>
    </w:rPr>
  </w:style>
  <w:style w:type="character" w:customStyle="1" w:styleId="CommentTextChar">
    <w:name w:val="Comment Text Char"/>
    <w:basedOn w:val="DefaultParagraphFont"/>
    <w:link w:val="CommentText"/>
    <w:uiPriority w:val="99"/>
    <w:semiHidden/>
    <w:rsid w:val="0039413F"/>
    <w:rPr>
      <w:sz w:val="20"/>
      <w:szCs w:val="20"/>
    </w:rPr>
  </w:style>
  <w:style w:type="character" w:customStyle="1" w:styleId="Heading2Char">
    <w:name w:val="Heading 2 Char"/>
    <w:basedOn w:val="DefaultParagraphFont"/>
    <w:link w:val="Heading2"/>
    <w:rsid w:val="006D4133"/>
    <w:rPr>
      <w:rFonts w:ascii="Cambria" w:eastAsia="Times New Roman" w:hAnsi="Cambria" w:cs="Times New Roman"/>
      <w:b/>
      <w:bCs/>
      <w:color w:val="4F81BD"/>
      <w:sz w:val="26"/>
      <w:szCs w:val="26"/>
      <w:lang w:val="en-US"/>
    </w:rPr>
  </w:style>
  <w:style w:type="character" w:styleId="HTMLCite">
    <w:name w:val="HTML Cite"/>
    <w:basedOn w:val="DefaultParagraphFont"/>
    <w:uiPriority w:val="99"/>
    <w:rsid w:val="006D4133"/>
    <w:rPr>
      <w:rFonts w:cs="Times New Roman"/>
      <w:color w:val="009933"/>
    </w:rPr>
  </w:style>
  <w:style w:type="paragraph" w:styleId="NoSpacing">
    <w:name w:val="No Spacing"/>
    <w:uiPriority w:val="1"/>
    <w:qFormat/>
    <w:rsid w:val="006D4133"/>
    <w:pPr>
      <w:autoSpaceDE w:val="0"/>
      <w:autoSpaceDN w:val="0"/>
      <w:adjustRightInd w:val="0"/>
      <w:jc w:val="left"/>
    </w:pPr>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37CF0"/>
    <w:rPr>
      <w:b/>
      <w:bCs/>
    </w:rPr>
  </w:style>
  <w:style w:type="character" w:customStyle="1" w:styleId="CommentSubjectChar">
    <w:name w:val="Comment Subject Char"/>
    <w:basedOn w:val="CommentTextChar"/>
    <w:link w:val="CommentSubject"/>
    <w:uiPriority w:val="99"/>
    <w:semiHidden/>
    <w:rsid w:val="00137C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0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c-aqua.org/upload/ASC%20Freshwater%20Trout%20Standard_v1.0.pdf" TargetMode="External"/><Relationship Id="rId13" Type="http://schemas.openxmlformats.org/officeDocument/2006/relationships/comments" Target="comments.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jc.org/en_/Great_Lakes_Water_Quality" TargetMode="External"/><Relationship Id="rId17" Type="http://schemas.openxmlformats.org/officeDocument/2006/relationships/hyperlink" Target="http://www.binational.net/lamp/lh_ar_2011_en.pdf" TargetMode="External"/><Relationship Id="rId2" Type="http://schemas.openxmlformats.org/officeDocument/2006/relationships/numbering" Target="numbering.xml"/><Relationship Id="rId16" Type="http://schemas.openxmlformats.org/officeDocument/2006/relationships/hyperlink" Target="http://www.hc-sc.gc.ca/ewh-semt/pubs/water-eau/cyanobacter-eng.php"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gc.ca/grandslacs-greatlakes/default.asp?lang=En&amp;n=A1C62826&amp;offset=5&amp;toc=show" TargetMode="External"/><Relationship Id="rId23"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en.wikipedia.org/wiki/Legal_burden_of_proof" TargetMode="External"/><Relationship Id="rId14" Type="http://schemas.microsoft.com/office/2011/relationships/commentsExtended" Target="commentsExtended.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B5C61-6F6F-4401-BFF4-1473590A4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13</Pages>
  <Words>4778</Words>
  <Characters>27237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Duncanson</dc:creator>
  <cp:lastModifiedBy>Rupert Kindersley</cp:lastModifiedBy>
  <cp:revision>5</cp:revision>
  <cp:lastPrinted>2014-10-10T16:52:00Z</cp:lastPrinted>
  <dcterms:created xsi:type="dcterms:W3CDTF">2015-02-17T14:35:00Z</dcterms:created>
  <dcterms:modified xsi:type="dcterms:W3CDTF">2019-03-30T19:46:00Z</dcterms:modified>
</cp:coreProperties>
</file>